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oter1.xml" ContentType="application/vnd.openxmlformats-officedocument.wordprocessingml.footer+xml"/>
  <Override PartName="/word/fontTable.xml" ContentType="application/vnd.openxmlformats-officedocument.wordprocessingml.fontTabl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numPr/>
        <w:pBdr/>
        <w:snapToGrid w:val="false"/>
        <w:spacing w:before="0" w:after="0" w:line="920" w:lineRule="exact"/>
        <w:ind w:left="0"/>
        <w:rPr>
          <w:rFonts w:ascii="微软雅黑" w:hAnsi="微软雅黑" w:eastAsia="微软雅黑" w:cs="微软雅黑"/>
          <w:b/>
          <w:color w:val="2972F4"/>
          <w:sz w:val="50"/>
        </w:rPr>
      </w:pPr>
      <w:r>
        <w:rPr>
          <w:rFonts w:ascii="微软雅黑" w:hAnsi="微软雅黑" w:eastAsia="微软雅黑" w:cs="微软雅黑"/>
          <w:b/>
          <w:color w:val="2972F4"/>
          <w:sz w:val="50"/>
        </w:rPr>
        <w:t>腾讯云智能体开发平台</w:t>
      </w:r>
    </w:p>
    <w:p>
      <w:pPr>
        <w:numPr/>
        <w:snapToGrid w:val="false"/>
        <w:spacing w:before="0" w:after="0" w:line="920" w:lineRule="exact"/>
        <w:ind w:left="0"/>
        <w:rPr>
          <w:rFonts w:ascii="微软雅黑" w:hAnsi="微软雅黑" w:eastAsia="微软雅黑" w:cs="微软雅黑"/>
          <w:sz w:val="28"/>
        </w:rPr>
      </w:pPr>
      <w:r>
        <w:rPr>
          <w:rFonts w:ascii="微软雅黑" w:hAnsi="微软雅黑" w:eastAsia="微软雅黑" w:cs="微软雅黑"/>
          <w:b/>
          <w:color w:val="000000"/>
          <w:sz w:val="28"/>
        </w:rPr>
        <w:t>产品技术白皮书</w:t>
      </w:r>
    </w:p>
    <w:p>
      <w:pPr>
        <w:numPr/>
        <w:snapToGrid w:val="false"/>
        <w:spacing w:before="0" w:after="0" w:line="240" w:lineRule="auto"/>
        <w:ind w:left="0"/>
        <w:jc w:val="both"/>
        <w:rPr>
          <w:rFonts w:ascii="微软雅黑" w:hAnsi="微软雅黑" w:eastAsia="微软雅黑" w:cs="微软雅黑"/>
          <w:sz w:val="28"/>
        </w:rPr>
      </w:pPr>
      <w:r>
        <w:rPr>
          <w:rFonts w:ascii="微软雅黑" w:hAnsi="微软雅黑" w:eastAsia="微软雅黑" w:cs="微软雅黑"/>
          <w:color w:val="5E6267"/>
          <w:sz w:val="28"/>
        </w:rPr>
        <w:t>深圳市腾讯计算机系统有限公司</w:t>
      </w:r>
    </w:p>
    <w:p>
      <w:pPr>
        <w:pStyle w:val="ablt93"/>
        <w:numPr/>
        <w:pBdr/>
        <w:ind w:left="0"/>
        <w:rPr>
          <w:rFonts w:ascii="微软雅黑" w:hAnsi="微软雅黑" w:eastAsia="微软雅黑" w:cs="微软雅黑"/>
          <w:sz w:val="28"/>
        </w:rPr>
      </w:pPr>
    </w:p>
    <w:p>
      <w:pPr>
        <w:pStyle w:val="7ccrmr"/>
        <w:numPr/>
        <w:pBdr>
          <w:bottom/>
        </w:pBdr>
        <w:rPr/>
      </w:pPr>
      <w:r>
        <w:rPr/>
        <w:t>1 概述</w:t>
      </w:r>
    </w:p>
    <w:p>
      <w:pPr>
        <w:snapToGrid/>
        <w:spacing w:line="360" w:lineRule="auto"/>
        <w:ind w:hanging="0"/>
        <w:rPr>
          <w:color w:val="000000"/>
          <w:sz w:val="24"/>
          <w:shd w:val="clear" w:color="auto" w:fill="auto"/>
        </w:rPr>
      </w:pPr>
      <w:r>
        <w:rPr>
          <w:rFonts w:ascii="TTTGB-regular" w:hAnsi="TTTGB-regular" w:eastAsia="TTTGB-regular" w:cs="TTTGB-regular"/>
          <w:b w:val="false"/>
          <w:i w:val="false"/>
          <w:strike w:val="false"/>
          <w:color w:val="000000"/>
          <w:spacing w:val="0"/>
          <w:sz w:val="24"/>
          <w:u w:val="none"/>
          <w:shd w:val="clear" w:color="auto" w:fill="auto"/>
        </w:rPr>
        <w:t>腾讯云智能体开发平台（Tencent Cloud Agent Development Platform），是基于大模型的智能体构建平台。提供LLM+RAG、Workflow、Multi-agent等多种智能体开发框架，助力企业能够结合专属数据，更高效地搭建稳定、安全、符合业务需求的智能体。</w:t>
      </w:r>
    </w:p>
    <w:p>
      <w:pPr>
        <w:pStyle w:val="ablt93"/>
        <w:numPr/>
        <w:spacing w:line="360"/>
        <w:rPr>
          <w:sz w:val="24"/>
        </w:rPr>
      </w:pPr>
    </w:p>
    <w:p>
      <w:pPr>
        <w:pStyle w:val="ablt93"/>
        <w:numPr/>
        <w:spacing w:line="360"/>
        <w:rPr>
          <w:sz w:val="24"/>
        </w:rPr>
      </w:pPr>
      <w:r>
        <w:rPr>
          <w:sz w:val="24"/>
        </w:rPr>
        <w:t>本文档适用于「腾讯云智能体开发平台」产品的目标用户，以供相关交付、使用、维护和管理人员较 为全面地了解腾讯云智能体开发平台的整体产品和技术情况，可作为售前技术交流，及项目售中售后的技术参考资料。</w:t>
      </w:r>
    </w:p>
    <w:p>
      <w:pPr>
        <w:pStyle w:val="ablt93"/>
        <w:numPr/>
        <w:spacing w:line="360"/>
        <w:rPr>
          <w:sz w:val="24"/>
        </w:rPr>
      </w:pPr>
      <w:r>
        <w:rPr>
          <w:sz w:val="24"/>
        </w:rPr>
        <w:t>本文档适用于腾讯云智能体开发平台</w:t>
      </w:r>
      <w:r>
        <w:rPr>
          <w:sz w:val="24"/>
        </w:rPr>
        <w:t>2.9.5私有化版本，所有软件功能的实现细节以最终交付的产品为准。</w:t>
      </w:r>
    </w:p>
    <w:p>
      <w:pPr>
        <w:pStyle w:val="ablt93"/>
        <w:numPr/>
        <w:pBdr/>
        <w:spacing w:line="360"/>
        <w:ind/>
        <w:rPr>
          <w:sz w:val="24"/>
        </w:rPr>
      </w:pPr>
      <w:r>
        <w:rPr>
          <w:sz w:val="24"/>
        </w:rPr>
        <w:t>未经许可，不得编辑、转载、节选或分享本文档的内容。</w:t>
      </w:r>
    </w:p>
    <w:p>
      <w:pPr>
        <w:pStyle w:val="ablt93"/>
        <w:numPr/>
        <w:spacing w:line="360"/>
        <w:rPr>
          <w:sz w:val="24"/>
        </w:rPr>
      </w:pPr>
    </w:p>
    <w:p>
      <w:pPr>
        <w:pStyle w:val="7ccrmr"/>
        <w:numPr/>
        <w:rPr/>
      </w:pPr>
      <w:r>
        <w:rPr/>
        <w:t>2 背景介绍与应用场景</w:t>
      </w:r>
    </w:p>
    <w:p>
      <w:pPr>
        <w:pStyle w:val="ablt93"/>
        <w:numPr/>
        <w:rPr/>
      </w:pPr>
      <w:r>
        <w:rPr/>
        <w:t>在数字化转型的浪潮中，企业客户的需求和期望正在发生显著变化。从行业趋势来看，企业已经从单纯追求效率分流，转变为更加注重运营价值和服务体验，寻求降本增效与客户体验之间的平衡。这一转变不仅对企业的内部运营提出了新的挑战，也为企业提供了新的发展机遇。</w:t>
      </w:r>
    </w:p>
    <w:p>
      <w:pPr>
        <w:pStyle w:val="ablt93"/>
        <w:numPr/>
        <w:rPr/>
      </w:pPr>
      <w:r>
        <w:rPr/>
        <w:t>AIGC（人工智能生成内容）技术，特别是大语言模型的应用，为满足这些新需求提供了强有力的支持。它不仅在C端（消费者端）提升了对话体验，也在B端（企业端）显著提高了运营效率，为企业带来了前所未有的想象空间。</w:t>
      </w:r>
    </w:p>
    <w:p>
      <w:pPr>
        <w:numPr/>
        <w:snapToGrid/>
        <w:spacing w:line="240"/>
        <w:ind w:left="0"/>
        <w:rPr>
          <w:sz w:val="28"/>
        </w:rPr>
      </w:pPr>
    </w:p>
    <w:p>
      <w:pPr>
        <w:snapToGrid/>
        <w:spacing w:line="312"/>
        <w:ind/>
        <w:rPr>
          <w:sz w:val="16"/>
        </w:rPr>
      </w:pPr>
      <w:r>
        <w:rPr>
          <w:i w:val="false"/>
          <w:strike w:val="false"/>
          <w:spacing w:val="0"/>
          <w:sz w:val="22"/>
          <w:u w:val="none"/>
        </w:rPr>
        <w:t>“构建一个离产业最近的AI平台”是腾讯云的核心主张之一。在产业智能化转型的浪潮中，“构建离产业最近的AI平台”不仅是技术能力的比拼，更是对产业痛点的深度理解和价值闭环能力的考验。</w:t>
      </w:r>
    </w:p>
    <w:p>
      <w:pPr>
        <w:snapToGrid/>
        <w:spacing w:line="240"/>
        <w:ind/>
        <w:rPr/>
      </w:pPr>
    </w:p>
    <w:p>
      <w:pPr>
        <w:pBdr>
          <w:bottom/>
        </w:pBdr>
        <w:snapToGrid/>
        <w:spacing w:line="240"/>
        <w:ind/>
        <w:rPr>
          <w:rFonts w:ascii="微软雅黑" w:hAnsi="微软雅黑" w:eastAsia="微软雅黑" w:cs="微软雅黑"/>
          <w:b/>
          <w:strike w:val="false"/>
          <w:color w:val="000000"/>
          <w:spacing w:val="0"/>
          <w:sz w:val="22"/>
          <w:u w:val="none"/>
        </w:rPr>
      </w:pPr>
      <w:r>
        <w:rPr>
          <w:i w:val="false"/>
          <w:strike w:val="false"/>
          <w:spacing w:val="0"/>
          <w:sz w:val="24"/>
          <w:u w:val="none"/>
        </w:rPr>
        <w:t>面对企业智能体开发门槛高的挑战与问题，腾讯云将大模型和工具进行产品化，提供完整的平台开发框架及端到端服务链路，</w:t>
      </w:r>
      <w:r>
        <w:rPr>
          <w:rFonts w:ascii="微软雅黑" w:hAnsi="微软雅黑" w:eastAsia="微软雅黑" w:cs="微软雅黑"/>
          <w:b/>
          <w:strike w:val="false"/>
          <w:color w:val="000000"/>
          <w:spacing w:val="0"/>
          <w:sz w:val="22"/>
          <w:u w:val="none"/>
        </w:rPr>
        <w:t>助力企业改进沟通交互体验，增强服务能力，提升经营效率。</w:t>
      </w:r>
    </w:p>
    <w:p>
      <w:pPr>
        <w:pStyle w:val="ablt93"/>
        <w:numPr/>
        <w:pBdr/>
        <w:ind/>
        <w:rPr>
          <w:sz w:val="18"/>
        </w:rPr>
      </w:pPr>
    </w:p>
    <w:p>
      <w:pPr>
        <w:numPr/>
        <w:pBdr/>
        <w:snapToGrid/>
        <w:spacing w:line="240"/>
        <w:ind/>
        <w:rPr>
          <w:i w:val="false"/>
          <w:strike w:val="false"/>
          <w:spacing w:val="0"/>
          <w:sz w:val="24"/>
          <w:u w:val="none"/>
        </w:rPr>
      </w:pPr>
      <w:r>
        <w:rPr>
          <w:i w:val="false"/>
          <w:strike w:val="false"/>
          <w:spacing w:val="0"/>
          <w:sz w:val="24"/>
          <w:u w:val="none"/>
        </w:rPr>
        <w:t>○RAG（检索增强生成）：支持行业最全面的知识类型导入，在复杂图文混合排版的文档解析和文档问答方面保持行业领先的水准。</w:t>
      </w:r>
    </w:p>
    <w:p>
      <w:pPr>
        <w:numPr/>
        <w:snapToGrid/>
        <w:spacing w:line="240"/>
        <w:ind/>
        <w:rPr>
          <w:sz w:val="18"/>
        </w:rPr>
      </w:pPr>
    </w:p>
    <w:p>
      <w:pPr>
        <w:numPr/>
        <w:pBdr/>
        <w:snapToGrid/>
        <w:spacing w:line="240"/>
        <w:ind/>
        <w:rPr>
          <w:i w:val="false"/>
          <w:strike w:val="false"/>
          <w:spacing w:val="0"/>
          <w:sz w:val="24"/>
          <w:u w:val="none"/>
        </w:rPr>
      </w:pPr>
      <w:r>
        <w:rPr>
          <w:i w:val="false"/>
          <w:strike w:val="false"/>
          <w:spacing w:val="0"/>
          <w:sz w:val="24"/>
          <w:u w:val="none"/>
        </w:rPr>
        <w:t>○工作流编排：除了业内共性的低代码拖拽方式，让企业可以轻松编排业务流程，实现标准化、稳定的操作；在实战中打磨了「工作流结合agent」的创新方案，支持智能的节点回退，对话响应更灵活。</w:t>
      </w:r>
    </w:p>
    <w:p>
      <w:pPr>
        <w:numPr/>
        <w:snapToGrid/>
        <w:spacing w:line="240"/>
        <w:ind/>
        <w:rPr>
          <w:sz w:val="18"/>
        </w:rPr>
      </w:pPr>
    </w:p>
    <w:p>
      <w:pPr>
        <w:numPr/>
        <w:snapToGrid/>
        <w:spacing w:line="240"/>
        <w:ind/>
        <w:rPr>
          <w:sz w:val="18"/>
        </w:rPr>
      </w:pPr>
      <w:r>
        <w:rPr>
          <w:i w:val="false"/>
          <w:strike w:val="false"/>
          <w:spacing w:val="0"/>
          <w:sz w:val="24"/>
          <w:u w:val="none"/>
        </w:rPr>
        <w:t>○Agent设置： 首发支持零代码配置多智能体（Multi-Agent），并集成腾讯特色MCP插件及三方插件，如腾讯医典、腾讯地图、文档格式转换等，满足企业多样化需求。</w:t>
      </w:r>
    </w:p>
    <w:p>
      <w:pPr>
        <w:pStyle w:val="ablt93"/>
        <w:numPr/>
        <w:rPr/>
      </w:pPr>
    </w:p>
    <w:p>
      <w:pPr>
        <w:pStyle w:val="ablt93"/>
        <w:numPr/>
        <w:pBdr>
          <w:bottom/>
        </w:pBdr>
        <w:spacing w:line="360" w:lineRule="auto"/>
        <w:ind w:left="0"/>
        <w:rPr>
          <w:rFonts w:ascii="微软雅黑" w:hAnsi="微软雅黑" w:eastAsia="微软雅黑" w:cs="微软雅黑"/>
          <w:b w:val="false"/>
          <w:strike w:val="false"/>
          <w:color w:val="000000"/>
          <w:spacing w:val="0"/>
          <w:sz w:val="28"/>
          <w:u w:val="none"/>
        </w:rPr>
      </w:pPr>
    </w:p>
    <w:p>
      <w:pPr>
        <w:numPr/>
        <w:pBdr/>
        <w:snapToGrid/>
        <w:spacing w:before="0" w:after="0" w:line="360" w:lineRule="auto"/>
        <w:ind w:left="0" w:right="0" w:firstLine="0"/>
        <w:jc w:val="both"/>
        <w:rPr>
          <w:rFonts w:ascii="微软雅黑" w:hAnsi="微软雅黑" w:eastAsia="微软雅黑" w:cs="微软雅黑"/>
          <w:b/>
          <w:color w:val="000000"/>
          <w:sz w:val="24"/>
        </w:rPr>
      </w:pPr>
      <w:r>
        <w:rPr>
          <w:rFonts w:ascii="微软雅黑" w:hAnsi="微软雅黑" w:eastAsia="微软雅黑" w:cs="微软雅黑"/>
          <w:b/>
          <w:color w:val="000000"/>
          <w:sz w:val="24"/>
        </w:rPr>
        <w:t>主要的应用场景体现在如下几个场景：</w:t>
      </w:r>
    </w:p>
    <w:p>
      <w:pPr>
        <w:pStyle w:val="ablt93"/>
        <w:numPr/>
        <w:rPr>
          <w:b/>
        </w:rPr>
      </w:pPr>
      <w:r>
        <w:rPr>
          <w:b/>
        </w:rPr>
        <w:t>智能客服</w:t>
      </w:r>
    </w:p>
    <w:p>
      <w:pPr>
        <w:pStyle w:val="ablt93"/>
        <w:numPr/>
        <w:rPr/>
      </w:pPr>
      <w:r>
        <w:rPr/>
        <w:t>基于腾讯云行业大模型，通过腾讯云智能体开发平台，提供垂直领域的专业化智能客服能力，助力企业及开发者打造场景丰富、功能完善的智能客服解决方案，实现知识生产效率、问题覆盖率、回答准确率跨越式提升。</w:t>
      </w:r>
    </w:p>
    <w:p>
      <w:pPr>
        <w:pStyle w:val="ablt93"/>
        <w:numPr/>
        <w:rPr/>
      </w:pPr>
    </w:p>
    <w:p>
      <w:pPr>
        <w:pStyle w:val="ablt93"/>
        <w:numPr/>
        <w:rPr>
          <w:b/>
        </w:rPr>
      </w:pPr>
      <w:r>
        <w:rPr>
          <w:b/>
        </w:rPr>
        <w:t>企业</w:t>
      </w:r>
      <w:r>
        <w:rPr>
          <w:b/>
        </w:rPr>
        <w:t>专家</w:t>
      </w:r>
      <w:r>
        <w:rPr>
          <w:b/>
        </w:rPr>
        <w:t>问答助手</w:t>
      </w:r>
    </w:p>
    <w:p>
      <w:pPr>
        <w:pStyle w:val="ablt93"/>
        <w:numPr/>
        <w:rPr/>
      </w:pPr>
      <w:r>
        <w:rPr/>
        <w:t>支持企业级知识库搜索和智能问答，对知识库多模态知识，进行高效处理、分析、检索、问答，助力企业及开发者实现企业级知识库数智化服务升级。</w:t>
      </w:r>
    </w:p>
    <w:p>
      <w:pPr>
        <w:pStyle w:val="ablt93"/>
        <w:numPr/>
        <w:rPr/>
      </w:pPr>
    </w:p>
    <w:p>
      <w:pPr>
        <w:pStyle w:val="ablt93"/>
        <w:numPr/>
        <w:rPr>
          <w:b/>
        </w:rPr>
      </w:pPr>
      <w:r>
        <w:rPr>
          <w:b/>
        </w:rPr>
        <w:t>车载语音助手</w:t>
      </w:r>
    </w:p>
    <w:p>
      <w:pPr>
        <w:pStyle w:val="ablt93"/>
        <w:numPr/>
        <w:rPr/>
      </w:pPr>
      <w:r>
        <w:rPr/>
        <w:t>支持图文混排等复杂汽车操作手册、产品说明书的快速解析及检索，结合行业大模型生成拟人化答案，实现更加拟人化、个性化的车内人机交互。</w:t>
      </w:r>
    </w:p>
    <w:p>
      <w:pPr>
        <w:pStyle w:val="ablt93"/>
        <w:numPr/>
        <w:rPr/>
      </w:pPr>
    </w:p>
    <w:p>
      <w:pPr>
        <w:pStyle w:val="ablt93"/>
        <w:numPr/>
        <w:rPr>
          <w:b/>
        </w:rPr>
      </w:pPr>
      <w:r>
        <w:rPr>
          <w:b/>
        </w:rPr>
        <w:t>Agent模式-经营分析助手</w:t>
      </w:r>
    </w:p>
    <w:p>
      <w:pPr>
        <w:pStyle w:val="ablt93"/>
        <w:numPr/>
        <w:rPr/>
      </w:pPr>
      <w:r>
        <w:rPr/>
        <w:t>支持根据用户的数据查询或图表生成指令查询检索知识库中的经营数据，并调用代码解释器和科学计算等工具高效生成基于用户数据的专业经营图表。</w:t>
      </w:r>
    </w:p>
    <w:p>
      <w:pPr>
        <w:pStyle w:val="ablt93"/>
        <w:numPr/>
        <w:pBdr/>
        <w:ind w:left="0"/>
        <w:rPr>
          <w:rFonts w:ascii="微软雅黑" w:hAnsi="微软雅黑" w:eastAsia="微软雅黑" w:cs="微软雅黑"/>
          <w:color w:val="000000"/>
          <w:sz w:val="28"/>
        </w:rPr>
      </w:pPr>
    </w:p>
    <w:p>
      <w:pPr>
        <w:pStyle w:val="ablt93"/>
        <w:numPr/>
        <w:pBdr/>
        <w:ind w:left="0"/>
        <w:rPr>
          <w:rFonts w:ascii="微软雅黑" w:hAnsi="微软雅黑" w:eastAsia="微软雅黑" w:cs="微软雅黑"/>
          <w:color w:val="000000"/>
          <w:sz w:val="28"/>
        </w:rPr>
      </w:pPr>
    </w:p>
    <w:p>
      <w:pPr>
        <w:pStyle w:val="ablt93"/>
        <w:numPr/>
        <w:pBdr/>
        <w:ind w:left="0"/>
        <w:rPr>
          <w:rFonts w:ascii="微软雅黑" w:hAnsi="微软雅黑" w:eastAsia="微软雅黑" w:cs="微软雅黑"/>
          <w:color w:val="000000"/>
          <w:sz w:val="28"/>
        </w:rPr>
      </w:pPr>
    </w:p>
    <w:p>
      <w:pPr>
        <w:pStyle w:val="7ccrmr"/>
        <w:numPr/>
        <w:rPr/>
      </w:pPr>
      <w:r>
        <w:rPr/>
        <w:t>3 产品框架</w:t>
      </w:r>
      <w:r>
        <w:rPr/>
        <w:t>与</w:t>
      </w:r>
      <w:r>
        <w:rPr/>
        <w:t>优势</w:t>
      </w:r>
    </w:p>
    <w:p>
      <w:pPr>
        <w:pStyle w:val="ablt93"/>
        <w:numPr/>
        <w:rPr/>
      </w:pPr>
    </w:p>
    <w:p>
      <w:pPr>
        <w:pStyle w:val="ablt93"/>
        <w:numPr/>
        <w:pBdr/>
        <w:ind/>
        <w:rPr>
          <w:sz w:val="26"/>
        </w:rPr>
      </w:pPr>
      <w:r>
        <w:rPr>
          <w:sz w:val="26"/>
        </w:rPr>
        <w:t>2</w:t>
      </w:r>
      <w:r>
        <w:rPr>
          <w:sz w:val="26"/>
        </w:rPr>
        <w:t>4</w:t>
      </w:r>
      <w:r>
        <w:rPr>
          <w:sz w:val="26"/>
        </w:rPr>
        <w:t>年</w:t>
      </w:r>
      <w:r>
        <w:rPr>
          <w:sz w:val="26"/>
        </w:rPr>
        <w:t>，</w:t>
      </w:r>
      <w:r>
        <w:rPr>
          <w:sz w:val="26"/>
        </w:rPr>
        <w:t>腾讯云</w:t>
      </w:r>
      <w:r>
        <w:rPr>
          <w:sz w:val="26"/>
        </w:rPr>
        <w:t>智能体</w:t>
      </w:r>
      <w:r>
        <w:rPr>
          <w:sz w:val="26"/>
        </w:rPr>
        <w:t>开发</w:t>
      </w:r>
      <w:r>
        <w:rPr>
          <w:sz w:val="26"/>
        </w:rPr>
        <w:t>平台</w:t>
      </w:r>
      <w:r>
        <w:rPr>
          <w:sz w:val="26"/>
        </w:rPr>
        <w:t>，</w:t>
      </w:r>
      <w:r>
        <w:rPr>
          <w:sz w:val="26"/>
        </w:rPr>
        <w:t>在原有的LLM+RAG应用框架基础上，升级为基于大模型的应用开发平台，旨在通过LLM+RAG 、Workflow、 Multi-agent等多种应用框架以及原子能力（API），促进高效的大模型应用构建。产品着重于支持客户重塑和升级其企业级知识服务系统。</w:t>
      </w:r>
    </w:p>
    <w:p>
      <w:pPr>
        <w:pStyle w:val="ablt93"/>
        <w:numPr/>
        <w:pBdr/>
        <w:ind/>
        <w:rPr>
          <w:sz w:val="26"/>
        </w:rPr>
      </w:pPr>
      <w:r>
        <w:rPr>
          <w:sz w:val="26"/>
        </w:rPr>
        <w:drawing>
          <wp:inline distT="0" distB="0" distL="0" distR="0">
            <wp:extent cx="5760085" cy="3653646"/>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tretch/>
                  </pic:blipFill>
                  <pic:spPr>
                    <a:xfrm>
                      <a:off x="0" y="0"/>
                      <a:ext cx="5760085" cy="3653646"/>
                    </a:xfrm>
                    <a:prstGeom prst="rect">
                      <a:avLst/>
                    </a:prstGeom>
                  </pic:spPr>
                </pic:pic>
              </a:graphicData>
            </a:graphic>
          </wp:inline>
        </w:drawing>
      </w:r>
    </w:p>
    <w:p>
      <w:pPr>
        <w:pStyle w:val="ablt93"/>
        <w:numPr/>
        <w:rPr>
          <w:sz w:val="26"/>
        </w:rPr>
      </w:pPr>
    </w:p>
    <w:p>
      <w:pPr>
        <w:pStyle w:val="ablt93"/>
        <w:pBdr/>
        <w:ind w:left="0"/>
        <w:rPr>
          <w:rFonts w:ascii="微软雅黑" w:hAnsi="微软雅黑" w:eastAsia="微软雅黑" w:cs="微软雅黑"/>
          <w:sz w:val="28"/>
        </w:rPr>
      </w:pPr>
      <w:r>
        <w:rPr>
          <w:rFonts w:ascii="微软雅黑" w:hAnsi="微软雅黑" w:eastAsia="微软雅黑" w:cs="微软雅黑"/>
          <w:sz w:val="28"/>
        </w:rPr>
        <w:drawing>
          <wp:inline distT="0" distB="0" distL="0" distR="0">
            <wp:extent cx="5760085" cy="192902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760085" cy="1929021"/>
                    </a:xfrm>
                    <a:prstGeom prst="rect">
                      <a:avLst/>
                    </a:prstGeom>
                  </pic:spPr>
                </pic:pic>
              </a:graphicData>
            </a:graphic>
          </wp:inline>
        </w:drawing>
      </w:r>
    </w:p>
    <w:p>
      <w:pPr>
        <w:pStyle w:val="ablt93"/>
        <w:numPr/>
        <w:pBdr/>
        <w:spacing w:line="240" w:lineRule="auto"/>
        <w:ind w:left="0"/>
        <w:rPr>
          <w:rFonts w:ascii="微软雅黑" w:hAnsi="微软雅黑" w:eastAsia="微软雅黑" w:cs="微软雅黑"/>
          <w:sz w:val="28"/>
        </w:rPr>
      </w:pPr>
    </w:p>
    <w:p>
      <w:pPr>
        <w:pStyle w:val="7ccrmr"/>
        <w:numPr/>
        <w:ind/>
        <w:rPr/>
      </w:pPr>
      <w:r>
        <w:rPr/>
        <w:t>4</w:t>
      </w:r>
      <w:r>
        <w:rPr/>
        <w:t> 功能清单</w:t>
      </w:r>
    </w:p>
    <w:p>
      <w:pPr>
        <w:pStyle w:val="5gwjup"/>
        <w:numPr/>
        <w:pBdr/>
        <w:ind/>
        <w:rPr/>
      </w:pPr>
      <w:r>
        <w:rPr>
          <w:rStyle w:val="24sl9m"/>
          <w:color/>
        </w:rPr>
        <w:fldChar w:fldCharType="begin"/>
      </w:r>
      <w:r>
        <w:rPr>
          <w:rStyle w:val="24sl9m"/>
          <w:color/>
        </w:rPr>
        <w:instrText>HYPERLINK https://doc.weixin.qq.com/sheet/e3_AZAAYwY5AOcCNGj9L0ERmT6arZbfr?scode=AJEAIQdfAAoDTMw4KhAKIAOwZ8ACo&amp;tab=acs0ic docLink \tdft Doc \tdfe 1 \tdfid i.1970325010981265.1688858034529168_e3.749835787AtQ3 \tdlt inline \tdlf FromPaste \tdtf 1 \l \tdsub docLink \tdkey 0tzzcz</w:instrText>
      </w:r>
      <w:r>
        <w:rPr>
          <w:rStyle w:val="24sl9m"/>
          <w:color/>
        </w:rPr>
        <w:fldChar w:fldCharType="separate"/>
      </w:r>
      <w:r>
        <w:rPr>
          <w:rStyle w:val="24sl9m"/>
          <w:color/>
        </w:rPr>
        <w:t>【新版】腾讯云智能体开发平台功能清单（公有云&amp;私有化）</w:t>
      </w:r>
      <w:r>
        <w:rPr>
          <w:rStyle w:val="24sl9m"/>
          <w:color/>
        </w:rPr>
        <w:fldChar w:fldCharType="end"/>
      </w:r>
    </w:p>
    <w:p>
      <w:pPr>
        <w:pStyle w:val="ablt93"/>
        <w:pBdr>
          <w:bottom/>
        </w:pBdr>
        <w:ind/>
        <w:rPr/>
      </w:pPr>
    </w:p>
    <w:p>
      <w:pPr>
        <w:pStyle w:val="7ccrmr"/>
        <w:numPr/>
        <w:rPr/>
      </w:pPr>
      <w:r>
        <w:rPr/>
        <w:t>5</w:t>
      </w:r>
      <w:r>
        <w:rPr/>
        <w:t> 核心</w:t>
      </w:r>
      <w:r>
        <w:rPr/>
        <w:t>功能与</w:t>
      </w:r>
      <w:r>
        <w:rPr/>
        <w:t>优势</w:t>
      </w:r>
    </w:p>
    <w:p>
      <w:pPr>
        <w:pStyle w:val="thueh9"/>
        <w:numPr/>
        <w:rPr/>
      </w:pPr>
      <w:r>
        <w:rPr/>
        <w:t>5</w:t>
      </w:r>
      <w:r>
        <w:rPr/>
        <w:t>.1 模型层</w:t>
      </w:r>
    </w:p>
    <w:p>
      <w:pPr>
        <w:pStyle w:val="ablt93"/>
        <w:pBdr/>
        <w:ind w:left="0"/>
        <w:rPr/>
      </w:pPr>
      <w:r>
        <w:rPr/>
        <w:t>腾讯云智能体开发平台</w:t>
      </w:r>
      <w:r>
        <w:rPr/>
        <w:t>提供多种模型选项</w:t>
      </w:r>
      <w:r>
        <w:rPr/>
        <w:t>，</w:t>
      </w:r>
      <w:r>
        <w:rPr>
          <w:rFonts w:ascii="inherit" w:hAnsi="inherit" w:eastAsia="inherit" w:cs="inherit"/>
          <w:b w:val="false"/>
          <w:i w:val="false"/>
          <w:strike w:val="false"/>
          <w:color w:val="2E3033"/>
          <w:spacing w:val="0"/>
          <w:sz w:val="21"/>
          <w:u w:val="none"/>
          <w:shd w:val="clear" w:color="auto" w:fill="FFFFFF"/>
        </w:rPr>
        <w:t>您可根据您的需求进行选择。</w:t>
      </w:r>
    </w:p>
    <w:p>
      <w:pPr>
        <w:pStyle w:val="ablt93"/>
        <w:pBdr>
          <w:bottom/>
        </w:pBdr>
        <w:ind w:left="440"/>
        <w:rPr/>
      </w:pPr>
    </w:p>
    <w:p>
      <w:pPr>
        <w:snapToGrid/>
        <w:spacing w:line="240"/>
        <w:ind w:left="0"/>
        <w:rPr/>
      </w:pPr>
      <w:r>
        <w:rPr>
          <w:rFonts w:ascii="inherit" w:hAnsi="inherit" w:eastAsia="inherit" w:cs="inherit"/>
          <w:b w:val="false"/>
          <w:i w:val="false"/>
          <w:strike w:val="false"/>
          <w:color w:val="2E3033"/>
          <w:spacing w:val="0"/>
          <w:sz w:val="21"/>
          <w:u w:val="none"/>
          <w:shd w:val="clear" w:color="auto" w:fill="FFFFFF"/>
        </w:rPr>
        <w:t>平台按照模型用途，将模型分为两大类：</w:t>
      </w:r>
    </w:p>
    <w:p>
      <w:pPr>
        <w:snapToGrid/>
        <w:spacing w:before="0" w:after="60" w:line="240"/>
        <w:ind w:left="0"/>
        <w:rPr/>
      </w:pPr>
      <w:r>
        <w:rPr>
          <w:rFonts w:ascii="inherit" w:hAnsi="inherit" w:eastAsia="inherit" w:cs="inherit"/>
          <w:b w:val="false"/>
          <w:i w:val="false"/>
          <w:strike w:val="false"/>
          <w:color w:val="2E3033"/>
          <w:spacing w:val="0"/>
          <w:sz w:val="21"/>
          <w:u w:val="none"/>
          <w:shd w:val="clear" w:color="auto" w:fill="FFFFFF"/>
        </w:rPr>
        <w:t xml:space="preserve">1. </w:t>
      </w:r>
      <w:r>
        <w:rPr>
          <w:rFonts w:ascii="inherit" w:hAnsi="inherit" w:eastAsia="inherit" w:cs="inherit"/>
          <w:b/>
          <w:i w:val="false"/>
          <w:strike w:val="false"/>
          <w:color w:val="2E3033"/>
          <w:spacing w:val="0"/>
          <w:sz w:val="21"/>
          <w:u w:val="none"/>
          <w:shd w:val="clear" w:color="auto" w:fill="FFFFFF"/>
        </w:rPr>
        <w:t>思考模型</w:t>
      </w:r>
      <w:r>
        <w:rPr>
          <w:rFonts w:ascii="inherit" w:hAnsi="inherit" w:eastAsia="inherit" w:cs="inherit"/>
          <w:b w:val="false"/>
          <w:i w:val="false"/>
          <w:strike w:val="false"/>
          <w:color w:val="2E3033"/>
          <w:spacing w:val="0"/>
          <w:sz w:val="21"/>
          <w:u w:val="none"/>
          <w:shd w:val="clear" w:color="auto" w:fill="FFFFFF"/>
        </w:rPr>
        <w:t>：用于意图识别，主要影响意图识别的效果。</w:t>
      </w:r>
    </w:p>
    <w:p>
      <w:pPr>
        <w:pBdr/>
        <w:snapToGrid/>
        <w:spacing w:before="0" w:after="60" w:line="240"/>
        <w:ind w:left="0"/>
        <w:rPr/>
      </w:pPr>
      <w:r>
        <w:rPr>
          <w:rFonts w:ascii="inherit" w:hAnsi="inherit" w:eastAsia="inherit" w:cs="inherit"/>
          <w:b w:val="false"/>
          <w:i w:val="false"/>
          <w:strike w:val="false"/>
          <w:color w:val="2E3033"/>
          <w:spacing w:val="0"/>
          <w:sz w:val="21"/>
          <w:u w:val="none"/>
          <w:shd w:val="clear" w:color="auto" w:fill="FFFFFF"/>
        </w:rPr>
        <w:t xml:space="preserve">2. </w:t>
      </w:r>
      <w:r>
        <w:rPr>
          <w:rFonts w:ascii="inherit" w:hAnsi="inherit" w:eastAsia="inherit" w:cs="inherit"/>
          <w:b/>
          <w:i w:val="false"/>
          <w:strike w:val="false"/>
          <w:color w:val="2E3033"/>
          <w:spacing w:val="0"/>
          <w:sz w:val="21"/>
          <w:u w:val="none"/>
          <w:shd w:val="clear" w:color="auto" w:fill="FFFFFF"/>
        </w:rPr>
        <w:t>生成模型</w:t>
      </w:r>
      <w:r>
        <w:rPr>
          <w:rFonts w:ascii="inherit" w:hAnsi="inherit" w:eastAsia="inherit" w:cs="inherit"/>
          <w:b w:val="false"/>
          <w:i w:val="false"/>
          <w:strike w:val="false"/>
          <w:color w:val="2E3033"/>
          <w:spacing w:val="0"/>
          <w:sz w:val="21"/>
          <w:u w:val="none"/>
          <w:shd w:val="clear" w:color="auto" w:fill="FFFFFF"/>
        </w:rPr>
        <w:t>：主要影响阅读理解与答案生成的效果。</w:t>
      </w:r>
    </w:p>
    <w:p>
      <w:pPr>
        <w:pBdr>
          <w:bottom/>
        </w:pBdr>
        <w:snapToGrid/>
        <w:spacing w:before="0" w:after="60" w:line="240"/>
        <w:ind w:left="440"/>
        <w:rPr/>
      </w:pPr>
    </w:p>
    <w:p>
      <w:pPr>
        <w:snapToGrid/>
        <w:spacing w:line="240"/>
        <w:ind w:left="0"/>
        <w:rPr/>
      </w:pPr>
      <w:r>
        <w:rPr>
          <w:rFonts w:ascii="inherit" w:hAnsi="inherit" w:eastAsia="inherit" w:cs="inherit"/>
          <w:b w:val="false"/>
          <w:i w:val="false"/>
          <w:strike w:val="false"/>
          <w:color w:val="2E3033"/>
          <w:spacing w:val="0"/>
          <w:sz w:val="21"/>
          <w:u w:val="none"/>
          <w:shd w:val="clear" w:color="auto" w:fill="FFFFFF"/>
        </w:rPr>
        <w:t>腾讯云智能体开发平台目前已接入精调知识大模型、混元大模型、行业大模型、DeepSeek 等十余种模型，各模型详情及适用场景如下：</w:t>
      </w:r>
    </w:p>
    <w:p>
      <w:pPr>
        <w:pStyle w:val="ablt93"/>
        <w:ind w:left="336"/>
        <w:rPr/>
      </w:pPr>
    </w:p>
    <w:p>
      <w:pPr>
        <w:pStyle w:val="ablt93"/>
        <w:pBdr/>
        <w:rPr/>
      </w:pPr>
      <w:r>
        <w:rPr>
          <w:rStyle w:val="ixtbms"/>
          <w:color/>
        </w:rPr>
        <w:fldChar w:fldCharType="begin"/>
      </w:r>
      <w:r>
        <w:rPr>
          <w:rStyle w:val="ixtbms"/>
          <w:color/>
        </w:rPr>
        <w:instrText>HYPERLINK https://cloud.tencent.com/document/product/1759/112876 normalLink \tdfe -10 \tdlt inline \tdlf FromPaste \tdtf 1 \tdsub normalLink \tdkey sztxlp</w:instrText>
      </w:r>
      <w:r>
        <w:rPr>
          <w:rStyle w:val="ixtbms"/>
          <w:color/>
        </w:rPr>
        <w:fldChar w:fldCharType="separate"/>
      </w:r>
      <w:r>
        <w:rPr>
          <w:rStyle w:val="ixtbms"/>
          <w:color/>
        </w:rPr>
        <w:t>腾讯云智能体开发平台 模型介绍_腾讯云</w:t>
      </w:r>
      <w:r>
        <w:rPr>
          <w:rStyle w:val="ixtbms"/>
          <w:color/>
        </w:rPr>
        <w:fldChar w:fldCharType="end"/>
      </w:r>
    </w:p>
    <w:p>
      <w:pPr>
        <w:pStyle w:val="ablt93"/>
        <w:rPr/>
      </w:pPr>
    </w:p>
    <w:p>
      <w:pPr>
        <w:pStyle w:val="ablt93"/>
        <w:pBdr/>
        <w:ind w:left="0"/>
        <w:rPr/>
      </w:pPr>
      <w:r>
        <w:rPr/>
        <w:t>其中，</w:t>
      </w:r>
      <w:r>
        <w:rPr/>
        <w:t>开箱即用的行业大模型，利用无监督数据二次训练行业大模型； 利用行业模型挖掘领域数据中的知识；人工对知识进行审核，确保正确合规；利用人工审核过的数据，调优问答模型；通过行业LLM扩大了知识边界，在“预训练”阶段积累海量的行业知识，帮助企业开箱即用。另一方面，基于行业大模型之上，提供企业专有模型的Fine Tune。</w:t>
      </w:r>
    </w:p>
    <w:p>
      <w:pPr>
        <w:pStyle w:val="ablt93"/>
        <w:pBdr/>
        <w:ind w:left="0"/>
        <w:rPr/>
      </w:pPr>
    </w:p>
    <w:p>
      <w:pPr>
        <w:pStyle w:val="ablt93"/>
        <w:pBdr>
          <w:bottom/>
        </w:pBdr>
        <w:ind w:left="0"/>
        <w:rPr>
          <w:rFonts w:ascii="微软雅黑" w:hAnsi="微软雅黑" w:eastAsia="微软雅黑" w:cs="微软雅黑"/>
          <w:color w:val="FF0000"/>
          <w:sz w:val="28"/>
        </w:rPr>
      </w:pPr>
    </w:p>
    <w:p>
      <w:pPr>
        <w:pStyle w:val="thueh9"/>
        <w:numPr/>
        <w:pBdr>
          <w:bottom/>
        </w:pBdr>
        <w:ind/>
        <w:rPr/>
      </w:pPr>
      <w:r>
        <w:rPr/>
        <w:t>5</w:t>
      </w:r>
      <w:r>
        <w:rPr/>
        <w:t>.2 多种应用框架</w:t>
      </w:r>
    </w:p>
    <w:p>
      <w:pPr>
        <w:pStyle w:val="ablt93"/>
        <w:numPr/>
        <w:contextualSpacing/>
        <w:rPr/>
      </w:pPr>
      <w:r>
        <w:rPr/>
        <w:t>在</w:t>
      </w:r>
      <w:r>
        <w:rPr/>
        <w:t>腾讯云智能体开发平台</w:t>
      </w:r>
      <w:r>
        <w:rPr/>
        <w:t>应用构建平台，支持无代码基础的企业运营人员基于</w:t>
      </w:r>
      <w:r>
        <w:rPr/>
        <w:t>不同</w:t>
      </w:r>
      <w:r>
        <w:rPr/>
        <w:t>应用</w:t>
      </w:r>
      <w:r>
        <w:rPr/>
        <w:t>模式</w:t>
      </w:r>
      <w:r>
        <w:rPr/>
        <w:t>，</w:t>
      </w:r>
      <w:r>
        <w:rPr/>
        <w:t>快速配置大模型应用，简单修改配置项后即可发布应用。</w:t>
      </w:r>
    </w:p>
    <w:p>
      <w:pPr>
        <w:numPr/>
        <w:pBdr/>
        <w:snapToGrid/>
        <w:spacing w:before="120" w:after="120" w:line="300" w:lineRule="auto"/>
        <w:ind w:left="0"/>
        <w:contextualSpacing/>
        <w:rPr>
          <w:sz w:val="28"/>
        </w:rPr>
      </w:pPr>
      <w:r>
        <w:rPr>
          <w:sz w:val="28"/>
        </w:rPr>
        <w:drawing>
          <wp:inline distT="0" distB="0" distL="0" distR="0">
            <wp:extent cx="5760085" cy="101330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8"/>
                    <a:srcRect/>
                    <a:stretch/>
                  </pic:blipFill>
                  <pic:spPr>
                    <a:xfrm>
                      <a:off x="0" y="0"/>
                      <a:ext cx="5760085" cy="1013307"/>
                    </a:xfrm>
                    <a:prstGeom prst="rect">
                      <a:avLst/>
                    </a:prstGeom>
                    <a:solidFill/>
                    <a:ln/>
                  </pic:spPr>
                </pic:pic>
              </a:graphicData>
            </a:graphic>
          </wp:inline>
        </w:drawing>
      </w:r>
    </w:p>
    <w:p>
      <w:pPr>
        <w:numPr/>
        <w:pBdr/>
        <w:snapToGrid/>
        <w:spacing w:before="120" w:after="120" w:line="300" w:lineRule="auto"/>
        <w:ind w:left="0"/>
        <w:contextualSpacing/>
        <w:rPr>
          <w:sz w:val="28"/>
        </w:rPr>
      </w:pPr>
    </w:p>
    <w:p>
      <w:pPr>
        <w:numPr/>
        <w:pBdr/>
        <w:snapToGrid/>
        <w:spacing w:before="120" w:after="120" w:line="300" w:lineRule="auto"/>
        <w:ind w:left="0"/>
        <w:contextualSpacing/>
        <w:rPr>
          <w:sz w:val="28"/>
        </w:rPr>
      </w:pPr>
      <w:r>
        <w:rPr>
          <w:sz w:val="28"/>
          <w:shd/>
        </w:rPr>
        <w:drawing>
          <wp:inline distT="0" distB="0" distL="0" distR="0">
            <wp:extent cx="5760085" cy="3531645"/>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tretch/>
                  </pic:blipFill>
                  <pic:spPr>
                    <a:xfrm>
                      <a:off x="0" y="0"/>
                      <a:ext cx="5760085" cy="3531645"/>
                    </a:xfrm>
                    <a:prstGeom prst="rect">
                      <a:avLst/>
                    </a:prstGeom>
                  </pic:spPr>
                </pic:pic>
              </a:graphicData>
            </a:graphic>
          </wp:inline>
        </w:drawing>
      </w:r>
    </w:p>
    <w:p>
      <w:pPr>
        <w:pStyle w:val="noedts"/>
        <w:numPr>
          <w:ilvl w:val="2"/>
          <w:numId w:val="1"/>
        </w:numPr>
        <w:rPr/>
      </w:pPr>
      <w:r>
        <w:rPr/>
        <w:t>标准模式</w:t>
      </w:r>
    </w:p>
    <w:p>
      <w:pPr>
        <w:pStyle w:val="ablt93"/>
        <w:rPr/>
      </w:pPr>
      <w:r>
        <w:rPr/>
        <w:t>平台内置最佳实践流程，只需导入文档/问答对，即可即可让大模型对接企业知识，达到更稳定和精确的知识问答效果。适用于企业知识服务、产品咨询等严肃问答场景。</w:t>
      </w:r>
    </w:p>
    <w:p>
      <w:pPr>
        <w:pStyle w:val="ablt93"/>
        <w:numPr/>
        <w:rPr/>
      </w:pPr>
    </w:p>
    <w:p>
      <w:pPr>
        <w:pStyle w:val="ablt93"/>
        <w:numPr/>
        <w:pBdr/>
        <w:rPr/>
      </w:pPr>
      <w:r>
        <w:rPr/>
        <w:t>面向企业服务严谨场景，提供自研RAG算法和最佳实践，同时提供问答对生成/校验、保守回复等多种运营工具，适用于严肃严谨场景，如政务服务、政策咨询、智能客服等。</w:t>
      </w:r>
    </w:p>
    <w:p>
      <w:pPr>
        <w:numPr/>
        <w:pBdr/>
        <w:snapToGrid/>
        <w:spacing w:line="312"/>
        <w:ind w:left="0"/>
        <w:rPr>
          <w:rFonts w:ascii="Microsoft YaHei" w:hAnsi="Microsoft YaHei" w:eastAsia="Microsoft YaHei" w:cs="Microsoft YaHei"/>
          <w:i w:val="false"/>
          <w:strike w:val="false"/>
          <w:color w:val="000000"/>
          <w:sz w:val="21"/>
          <w:u w:val="none"/>
        </w:rPr>
      </w:pPr>
    </w:p>
    <w:p>
      <w:pPr>
        <w:pStyle w:val="ablt93"/>
        <w:numPr/>
        <w:rPr/>
      </w:pPr>
    </w:p>
    <w:p>
      <w:pPr>
        <w:pStyle w:val="noedts"/>
        <w:numPr>
          <w:ilvl w:val="2"/>
          <w:numId w:val="1"/>
        </w:numPr>
        <w:rPr/>
      </w:pPr>
      <w:r>
        <w:rPr/>
        <w:t>单工作流模式</w:t>
      </w:r>
    </w:p>
    <w:p>
      <w:pPr>
        <w:pStyle w:val="ablt93"/>
        <w:numPr/>
        <w:rPr/>
      </w:pPr>
      <w:r>
        <w:rPr/>
        <w:t>单工作流模式是一种以  统一业务流程  为核心的工作流设计范式，适用于业务目标明确、流程固定且需高度标准化的场景（如审批、订单处理、客户服务等）。其核心在于通过  单一流程实例  覆盖所有用户交互与任务执行，确保业务逻辑的集中管理和执行一致性。</w:t>
      </w:r>
    </w:p>
    <w:p>
      <w:pPr>
        <w:pStyle w:val="ablt93"/>
        <w:numPr>
          <w:ilvl w:val="0"/>
          <w:numId w:val="2"/>
        </w:numPr>
        <w:rPr/>
      </w:pPr>
      <w:r>
        <w:rPr/>
        <w:t>规则内置化  ：业务逻辑（如条件判断、权限控制）通过预置代码或配置实现，避免运行时动态决策。</w:t>
      </w:r>
    </w:p>
    <w:p>
      <w:pPr>
        <w:pStyle w:val="ablt93"/>
        <w:numPr>
          <w:ilvl w:val="0"/>
          <w:numId w:val="2"/>
        </w:numPr>
        <w:rPr/>
      </w:pPr>
      <w:r>
        <w:rPr/>
        <w:t>业务标准化  ：强制统一执行路径，减少人为操作差异，适用于合规性要求高的场景（如金融风控）。</w:t>
      </w:r>
    </w:p>
    <w:p>
      <w:pPr>
        <w:numPr/>
        <w:pBdr>
          <w:bottom/>
        </w:pBdr>
        <w:snapToGrid/>
        <w:spacing w:line="360" w:lineRule="auto"/>
        <w:rPr>
          <w:b w:val="false"/>
          <w:i w:val="false"/>
          <w:strike w:val="false"/>
          <w:color w:val="000000"/>
          <w:spacing w:val="0"/>
          <w:sz w:val="24"/>
          <w:u w:val="none"/>
        </w:rPr>
      </w:pPr>
    </w:p>
    <w:p>
      <w:pPr>
        <w:pStyle w:val="noedts"/>
        <w:numPr>
          <w:ilvl w:val="2"/>
          <w:numId w:val="1"/>
        </w:numPr>
        <w:rPr/>
      </w:pPr>
      <w:r>
        <w:rPr/>
        <w:t>Multi-Agent模式</w:t>
      </w:r>
    </w:p>
    <w:p>
      <w:pPr>
        <w:pStyle w:val="ablt93"/>
        <w:numPr/>
        <w:rPr/>
      </w:pPr>
      <w:r>
        <w:rPr/>
        <w:t>Agent模式由大模型进行任务自主规划和工具调用（function-call）。根据用户的输入，由模型来进行任务的拆解和主动工具调用，可实现高效应用搭建，适用于有灵活回复或快速搭建需求的服务问答场景。</w:t>
      </w:r>
    </w:p>
    <w:p>
      <w:pPr>
        <w:pStyle w:val="ablt93"/>
        <w:numPr/>
        <w:rPr/>
      </w:pPr>
      <w:r>
        <w:rPr/>
        <w:t>Agent模式的核心优势是由大模型进行自主规划和工具调用，其核心工作流程包括：</w:t>
      </w:r>
    </w:p>
    <w:p>
      <w:pPr>
        <w:pStyle w:val="ablt93"/>
        <w:numPr>
          <w:ilvl w:val="0"/>
          <w:numId w:val="3"/>
        </w:numPr>
        <w:rPr/>
      </w:pPr>
      <w:r>
        <w:rPr/>
        <w:t>思考规划：制定整体任务达成的规划思路，并把整体的复杂任务拆解为细分的子任务。</w:t>
      </w:r>
    </w:p>
    <w:p>
      <w:pPr>
        <w:pStyle w:val="ablt93"/>
        <w:numPr>
          <w:ilvl w:val="0"/>
          <w:numId w:val="3"/>
        </w:numPr>
        <w:rPr/>
      </w:pPr>
      <w:r>
        <w:rPr/>
        <w:t>主动选择和调用工具：根据拆解后的子任务和工具的描述说明，选择一个或多个合适的工具来解决问题。</w:t>
      </w:r>
    </w:p>
    <w:p>
      <w:pPr>
        <w:pStyle w:val="ablt93"/>
        <w:numPr>
          <w:ilvl w:val="0"/>
          <w:numId w:val="3"/>
        </w:numPr>
        <w:rPr/>
      </w:pPr>
      <w:r>
        <w:rPr/>
        <w:t>主动纠错反思：模型自主改进优化过去的行为决策，并对行为进行纠正</w:t>
      </w:r>
    </w:p>
    <w:p>
      <w:pPr>
        <w:pStyle w:val="ablt93"/>
        <w:numPr/>
        <w:rPr/>
      </w:pPr>
      <w:r>
        <w:rPr/>
        <w:t>以上三类工作由思考模型执行完成，并可能存在多次循环执行，最终输出回复的答案。</w:t>
      </w:r>
    </w:p>
    <w:p>
      <w:pPr>
        <w:pStyle w:val="ablt93"/>
        <w:numPr/>
        <w:rPr/>
      </w:pPr>
      <w:r>
        <w:rPr/>
        <w:drawing>
          <wp:inline distT="0" distB="0" distL="0" distR="0">
            <wp:extent cx="5760085" cy="1588989"/>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rcRect/>
                    <a:stretch/>
                  </pic:blipFill>
                  <pic:spPr>
                    <a:xfrm>
                      <a:off x="0" y="0"/>
                      <a:ext cx="5760085" cy="1588989"/>
                    </a:xfrm>
                    <a:prstGeom prst="rect">
                      <a:avLst/>
                    </a:prstGeom>
                    <a:solidFill/>
                    <a:ln/>
                  </pic:spPr>
                </pic:pic>
              </a:graphicData>
            </a:graphic>
          </wp:inline>
        </w:drawing>
      </w:r>
    </w:p>
    <w:p>
      <w:pPr>
        <w:pStyle w:val="ablt93"/>
        <w:numPr/>
        <w:rPr/>
      </w:pPr>
    </w:p>
    <w:p>
      <w:pPr>
        <w:pStyle w:val="ablt93"/>
        <w:numPr/>
        <w:pBdr/>
        <w:rPr/>
      </w:pPr>
      <w:r>
        <w:rPr/>
        <w:t>Agent模式现有代码解释器、知识库问答和天气等6种可用工具，助力用户实现图表生成分析、知识库文档检索和天气数据查询分析等功能，扩大大模型应用能力边界的同时支持提升交互操作的简便性。</w:t>
      </w:r>
    </w:p>
    <w:p>
      <w:pPr>
        <w:pStyle w:val="ablt93"/>
        <w:numPr/>
        <w:rPr/>
      </w:pPr>
    </w:p>
    <w:p>
      <w:pPr>
        <w:pStyle w:val="thueh9"/>
        <w:numPr/>
        <w:pBdr>
          <w:bottom/>
        </w:pBdr>
        <w:rPr/>
      </w:pPr>
      <w:r>
        <w:rPr/>
        <w:t>5</w:t>
      </w:r>
      <w:r>
        <w:rPr/>
        <w:t xml:space="preserve">.3 </w:t>
      </w:r>
      <w:r>
        <w:rPr/>
        <w:t>产品功能概述</w:t>
      </w:r>
    </w:p>
    <w:p>
      <w:pPr>
        <w:pStyle w:val="thueh9"/>
        <w:numPr>
          <w:ilvl w:val="1"/>
          <w:numId w:val="1"/>
        </w:numPr>
        <w:pBdr>
          <w:bottom/>
        </w:pBdr>
        <w:rPr>
          <w:sz w:val="26"/>
        </w:rPr>
      </w:pPr>
      <w:r>
        <w:rPr>
          <w:sz w:val="26"/>
        </w:rPr>
        <w:t>可视化构建Agent界面示例 - 主界面</w:t>
      </w:r>
    </w:p>
    <w:p>
      <w:pPr>
        <w:pStyle w:val="ablt93"/>
        <w:pBdr/>
        <w:ind w:left="0"/>
        <w:rPr/>
      </w:pPr>
      <w:r>
        <w:rPr>
          <w:shd/>
        </w:rPr>
        <w:drawing>
          <wp:inline distT="0" distB="0" distL="0" distR="0">
            <wp:extent cx="5760085" cy="284714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tretch/>
                  </pic:blipFill>
                  <pic:spPr>
                    <a:xfrm>
                      <a:off x="0" y="0"/>
                      <a:ext cx="5760085" cy="2847145"/>
                    </a:xfrm>
                    <a:prstGeom prst="rect">
                      <a:avLst/>
                    </a:prstGeom>
                  </pic:spPr>
                </pic:pic>
              </a:graphicData>
            </a:graphic>
          </wp:inline>
        </w:drawing>
      </w:r>
    </w:p>
    <w:p>
      <w:pPr>
        <w:pStyle w:val="thueh9"/>
        <w:numPr>
          <w:ilvl w:val="1"/>
          <w:numId w:val="1"/>
        </w:numPr>
        <w:rPr>
          <w:sz w:val="26"/>
        </w:rPr>
      </w:pPr>
      <w:r>
        <w:rPr>
          <w:sz w:val="26"/>
        </w:rPr>
        <w:t>可视化构建Agent界面示例 - 知识库</w:t>
      </w:r>
    </w:p>
    <w:p>
      <w:pPr>
        <w:pBdr/>
        <w:snapToGrid/>
        <w:spacing w:line="312"/>
        <w:ind w:left="0"/>
        <w:rPr>
          <w:rFonts w:ascii="Microsoft YaHei" w:hAnsi="Microsoft YaHei" w:eastAsia="Microsoft YaHei" w:cs="Microsoft YaHei"/>
          <w:i w:val="false"/>
          <w:strike w:val="false"/>
          <w:color w:val="000000"/>
          <w:sz w:val="21"/>
          <w:u w:val="none"/>
        </w:rPr>
      </w:pPr>
      <w:r>
        <w:rPr>
          <w:rFonts w:ascii="Microsoft YaHei" w:hAnsi="Microsoft YaHei" w:eastAsia="Microsoft YaHei" w:cs="Microsoft YaHei"/>
          <w:i w:val="false"/>
          <w:strike w:val="false"/>
          <w:color w:val="000000"/>
          <w:sz w:val="21"/>
          <w:u w:val="none"/>
        </w:rPr>
        <w:t>知识库管理：</w:t>
      </w:r>
    </w:p>
    <w:p>
      <w:pPr>
        <w:pBdr>
          <w:bottom/>
        </w:pBdr>
        <w:snapToGrid/>
        <w:spacing w:line="312"/>
        <w:ind w:left="0"/>
        <w:rPr/>
      </w:pPr>
      <w:r>
        <w:rPr>
          <w:rFonts w:ascii="Microsoft YaHei" w:hAnsi="Microsoft YaHei" w:eastAsia="Microsoft YaHei" w:cs="Microsoft YaHei"/>
          <w:i w:val="false"/>
          <w:strike w:val="false"/>
          <w:color w:val="000000"/>
          <w:sz w:val="21"/>
          <w:u w:val="none"/>
        </w:rPr>
        <w:t>支持多类别知识上传，文档、网页、PPT、表格、图片等，同时包括支持问答对和数据库对接</w:t>
      </w:r>
    </w:p>
    <w:p>
      <w:pPr>
        <w:pBdr>
          <w:bottom/>
        </w:pBdr>
        <w:snapToGrid/>
        <w:spacing w:line="312"/>
        <w:ind w:left="0"/>
        <w:rPr/>
      </w:pPr>
      <w:r>
        <w:rPr>
          <w:rFonts w:ascii="Microsoft YaHei" w:hAnsi="Microsoft YaHei" w:eastAsia="Microsoft YaHei" w:cs="Microsoft YaHei"/>
          <w:i w:val="false"/>
          <w:strike w:val="false"/>
          <w:color w:val="000000"/>
          <w:sz w:val="21"/>
          <w:u w:val="none"/>
        </w:rPr>
        <w:t>格式类型pdf、doc、docx、ppt、mhtml、pptx、wps、ppsx、xlsx、xls、md、txt、csv、html、jpg、png、jpeg、tiff、bmp、gif</w:t>
      </w:r>
    </w:p>
    <w:p>
      <w:pPr>
        <w:pStyle w:val="ablt93"/>
        <w:pBdr/>
        <w:rPr/>
      </w:pPr>
    </w:p>
    <w:p>
      <w:pPr>
        <w:pStyle w:val="ablt93"/>
        <w:pBdr/>
        <w:rPr/>
      </w:pPr>
      <w:r>
        <w:rPr/>
        <w:drawing>
          <wp:inline distT="0" distB="0" distL="0" distR="0">
            <wp:extent cx="5760085" cy="2597422"/>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rcRect/>
                    <a:stretch/>
                  </pic:blipFill>
                  <pic:spPr>
                    <a:xfrm>
                      <a:off x="0" y="0"/>
                      <a:ext cx="5760085" cy="2597422"/>
                    </a:xfrm>
                    <a:prstGeom prst="rect">
                      <a:avLst/>
                    </a:prstGeom>
                    <a:solidFill/>
                    <a:ln/>
                  </pic:spPr>
                </pic:pic>
              </a:graphicData>
            </a:graphic>
          </wp:inline>
        </w:drawing>
      </w:r>
    </w:p>
    <w:p>
      <w:pPr>
        <w:pStyle w:val="ablt93"/>
        <w:pBdr/>
        <w:rPr/>
      </w:pPr>
    </w:p>
    <w:p>
      <w:pPr>
        <w:pStyle w:val="thueh9"/>
        <w:numPr>
          <w:ilvl w:val="1"/>
          <w:numId w:val="1"/>
        </w:numPr>
        <w:rPr>
          <w:sz w:val="26"/>
        </w:rPr>
      </w:pPr>
      <w:r>
        <w:rPr>
          <w:sz w:val="26"/>
        </w:rPr>
        <w:t>可视化构建Agent界面示例 - 工作流</w:t>
      </w:r>
    </w:p>
    <w:p>
      <w:pPr>
        <w:snapToGrid/>
        <w:spacing w:line="312"/>
        <w:rPr/>
      </w:pPr>
      <w:r>
        <w:rPr>
          <w:rFonts w:ascii="Microsoft YaHei" w:hAnsi="Microsoft YaHei" w:eastAsia="Microsoft YaHei" w:cs="Microsoft YaHei"/>
          <w:i w:val="false"/>
          <w:strike w:val="false"/>
          <w:color w:val="000000"/>
          <w:sz w:val="21"/>
          <w:u w:val="none"/>
        </w:rPr>
        <w:t>工作流：提供可视化低代码编排能力，可在画布中拖拽节点，快速搭建标准、稳定的执行流程。</w:t>
      </w:r>
    </w:p>
    <w:p>
      <w:pPr>
        <w:pStyle w:val="ablt93"/>
        <w:numPr/>
        <w:rPr/>
      </w:pPr>
      <w:r>
        <w:rPr/>
        <w:drawing>
          <wp:inline distT="0" distB="0" distL="0" distR="0">
            <wp:extent cx="5760085" cy="273723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tretch/>
                  </pic:blipFill>
                  <pic:spPr>
                    <a:xfrm>
                      <a:off x="0" y="0"/>
                      <a:ext cx="5760085" cy="2737230"/>
                    </a:xfrm>
                    <a:prstGeom prst="rect">
                      <a:avLst/>
                    </a:prstGeom>
                  </pic:spPr>
                </pic:pic>
              </a:graphicData>
            </a:graphic>
          </wp:inline>
        </w:drawing>
      </w:r>
    </w:p>
    <w:p>
      <w:pPr>
        <w:pStyle w:val="ablt93"/>
        <w:pBdr/>
        <w:rPr/>
      </w:pPr>
    </w:p>
    <w:p>
      <w:pPr>
        <w:pStyle w:val="thueh9"/>
        <w:numPr>
          <w:ilvl w:val="1"/>
          <w:numId w:val="1"/>
        </w:numPr>
        <w:rPr>
          <w:sz w:val="26"/>
        </w:rPr>
      </w:pPr>
      <w:r>
        <w:rPr>
          <w:sz w:val="26"/>
        </w:rPr>
        <w:t>可视化构建Agent界面示例 - Multi-Agent</w:t>
      </w:r>
    </w:p>
    <w:p>
      <w:pPr>
        <w:pBdr>
          <w:bottom/>
        </w:pBdr>
        <w:snapToGrid/>
        <w:spacing w:line="312"/>
        <w:ind/>
        <w:rPr/>
      </w:pPr>
      <w:r>
        <w:rPr>
          <w:rFonts w:ascii="默认字体" w:hAnsi="默认字体" w:eastAsia="默认字体" w:cs="默认字体"/>
          <w:i w:val="false"/>
          <w:strike w:val="false"/>
          <w:color w:val="000000"/>
          <w:sz w:val="21"/>
          <w:u w:val="none"/>
        </w:rPr>
        <w:t>Multi-Agent：提供可视化配置界面，支持添加多个Agent并定义其间的转交逻辑，实现高效协同。</w:t>
      </w:r>
    </w:p>
    <w:p>
      <w:pPr>
        <w:pStyle w:val="ablt93"/>
        <w:pBdr/>
        <w:rPr/>
      </w:pPr>
      <w:r>
        <w:rPr>
          <w:shd/>
        </w:rPr>
        <w:drawing>
          <wp:inline distT="0" distB="0" distL="0" distR="0">
            <wp:extent cx="5760085" cy="2508037"/>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extLst/>
                    </a:blip>
                    <a:stretch/>
                  </pic:blipFill>
                  <pic:spPr>
                    <a:xfrm>
                      <a:off x="0" y="0"/>
                      <a:ext cx="5760085" cy="2508037"/>
                    </a:xfrm>
                    <a:prstGeom prst="rect">
                      <a:avLst/>
                    </a:prstGeom>
                    <a:ln>
                      <a:headEnd/>
                      <a:tailEnd/>
                    </a:ln>
                  </pic:spPr>
                </pic:pic>
              </a:graphicData>
            </a:graphic>
          </wp:inline>
        </w:drawing>
      </w:r>
    </w:p>
    <w:p>
      <w:pPr>
        <w:pStyle w:val="ablt93"/>
        <w:pBdr/>
        <w:rPr/>
      </w:pPr>
    </w:p>
    <w:p>
      <w:pPr>
        <w:pStyle w:val="thueh9"/>
        <w:numPr/>
        <w:rPr/>
      </w:pPr>
      <w:r>
        <w:rPr/>
        <w:t>5.4 应用端</w:t>
      </w:r>
      <w:r>
        <w:rPr/>
        <w:t>体验</w:t>
      </w:r>
    </w:p>
    <w:p>
      <w:pPr>
        <w:pStyle w:val="ablt93"/>
        <w:numPr/>
        <w:pBdr/>
        <w:rPr/>
      </w:pPr>
      <w:r>
        <w:rPr/>
        <w:t>此功能仅支持用户端体验测试，不作为用户端功能交付。创建好的应用支持通过PC端和移动端进行体验。</w:t>
      </w:r>
    </w:p>
    <w:p>
      <w:pPr>
        <w:pStyle w:val="ablt93"/>
        <w:numPr/>
        <w:rPr>
          <w:b/>
        </w:rPr>
      </w:pPr>
      <w:r>
        <w:rPr>
          <w:b/>
        </w:rPr>
        <w:t>支持展示消息类型：</w:t>
      </w:r>
    </w:p>
    <w:p>
      <w:pPr>
        <w:pStyle w:val="ablt93"/>
        <w:numPr/>
        <w:rPr/>
      </w:pPr>
      <w:r>
        <w:rPr/>
        <w:t>纯文本、图文列表、文本+图片、文本+链接、文本+图片+链接（markdown格式)。</w:t>
      </w:r>
    </w:p>
    <w:p>
      <w:pPr>
        <w:numPr/>
        <w:pBdr/>
        <w:snapToGrid/>
        <w:spacing w:before="60" w:after="60" w:line="312"/>
        <w:ind w:left="0" w:firstLine="0"/>
        <w:jc w:val="left"/>
        <w:rPr>
          <w:rFonts w:ascii="微软雅黑" w:hAnsi="微软雅黑" w:eastAsia="微软雅黑" w:cs="微软雅黑"/>
          <w:sz w:val="28"/>
        </w:rPr>
      </w:pPr>
      <w:r>
        <w:rPr>
          <w:rFonts w:ascii="微软雅黑" w:hAnsi="微软雅黑" w:eastAsia="微软雅黑" w:cs="微软雅黑"/>
          <w:sz w:val="28"/>
          <w:shd/>
        </w:rPr>
        <w:drawing>
          <wp:inline distT="0" distB="0" distL="0" distR="0">
            <wp:extent cx="2457450" cy="6690769"/>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5"/>
                    <a:srcRect l="0" t="0" r="0" b="0"/>
                    <a:stretch/>
                  </pic:blipFill>
                  <pic:spPr>
                    <a:xfrm rot="0">
                      <a:off x="0" y="0"/>
                      <a:ext cx="2457450" cy="6690769"/>
                    </a:xfrm>
                    <a:prstGeom prst="rect">
                      <a:avLst/>
                    </a:prstGeom>
                  </pic:spPr>
                </pic:pic>
              </a:graphicData>
            </a:graphic>
          </wp:inline>
        </w:drawing>
      </w:r>
      <w:r>
        <w:rPr>
          <w:rFonts w:ascii="微软雅黑" w:hAnsi="微软雅黑" w:eastAsia="微软雅黑" w:cs="微软雅黑"/>
          <w:sz w:val="28"/>
        </w:rPr>
        <w:t xml:space="preserve">   </w:t>
      </w:r>
      <w:r>
        <w:rPr>
          <w:rFonts w:ascii="微软雅黑" w:hAnsi="微软雅黑" w:eastAsia="微软雅黑" w:cs="微软雅黑"/>
          <w:sz w:val="28"/>
          <w:shd/>
        </w:rPr>
        <w:drawing>
          <wp:inline distT="0" distB="0" distL="0" distR="0">
            <wp:extent cx="2762460" cy="6691761"/>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rcRect l="0" t="0" r="0" b="0"/>
                    <a:stretch/>
                  </pic:blipFill>
                  <pic:spPr>
                    <a:xfrm rot="0">
                      <a:off x="0" y="0"/>
                      <a:ext cx="2762460" cy="6691761"/>
                    </a:xfrm>
                    <a:prstGeom prst="rect">
                      <a:avLst/>
                    </a:prstGeom>
                  </pic:spPr>
                </pic:pic>
              </a:graphicData>
            </a:graphic>
          </wp:inline>
        </w:drawing>
      </w:r>
    </w:p>
    <w:p>
      <w:pPr>
        <w:numPr/>
        <w:pBdr/>
        <w:snapToGrid/>
        <w:spacing w:before="60" w:after="60" w:line="312"/>
        <w:ind w:left="0" w:firstLine="0"/>
        <w:jc w:val="left"/>
        <w:rPr>
          <w:rFonts w:ascii="微软雅黑" w:hAnsi="微软雅黑" w:eastAsia="微软雅黑" w:cs="微软雅黑"/>
          <w:sz w:val="22"/>
        </w:rPr>
      </w:pPr>
    </w:p>
    <w:p>
      <w:pPr>
        <w:numPr/>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rPr>
        <w:t>支持思考过程的展示：</w:t>
      </w:r>
    </w:p>
    <w:p>
      <w:pPr>
        <w:numPr/>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rPr>
        <w:t>应用端支持将大模型思考过程进行呈现，给用户提供更完整的信息参考。</w:t>
      </w:r>
    </w:p>
    <w:p>
      <w:pPr>
        <w:numPr/>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1952088" cy="4232008"/>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rcRect l="0" t="0" r="0" b="0"/>
                    <a:stretch/>
                  </pic:blipFill>
                  <pic:spPr>
                    <a:xfrm rot="0">
                      <a:off x="0" y="0"/>
                      <a:ext cx="1952088" cy="4232008"/>
                    </a:xfrm>
                    <a:prstGeom prst="rect">
                      <a:avLst/>
                    </a:prstGeom>
                  </pic:spPr>
                </pic:pic>
              </a:graphicData>
            </a:graphic>
          </wp:inline>
        </w:drawing>
      </w:r>
    </w:p>
    <w:p>
      <w:pPr>
        <w:numPr/>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rPr>
        <w:t>支持用户进行问题反馈：</w:t>
      </w:r>
    </w:p>
    <w:p>
      <w:pPr>
        <w:numPr/>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rPr>
        <w:t>应用端也支持用户对答案进行问题的反馈</w:t>
      </w:r>
    </w:p>
    <w:p>
      <w:pPr>
        <w:numPr/>
        <w:pBdr>
          <w:bottom/>
        </w:pBdr>
        <w:snapToGrid/>
        <w:spacing w:before="60" w:after="60" w:line="312"/>
        <w:ind w:left="0" w:firstLine="0"/>
        <w:jc w:val="left"/>
        <w:rPr>
          <w:rFonts w:ascii="微软雅黑" w:hAnsi="微软雅黑" w:eastAsia="微软雅黑" w:cs="微软雅黑"/>
          <w:sz w:val="22"/>
        </w:rPr>
      </w:pPr>
      <w:r>
        <w:rPr>
          <w:rFonts w:ascii="微软雅黑" w:hAnsi="微软雅黑" w:eastAsia="微软雅黑" w:cs="微软雅黑"/>
          <w:sz w:val="22"/>
          <w:shd/>
        </w:rPr>
        <w:drawing>
          <wp:inline distT="0" distB="0" distL="0" distR="0">
            <wp:extent cx="1933575" cy="419187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rcRect l="0" t="0" r="0" b="0"/>
                    <a:stretch/>
                  </pic:blipFill>
                  <pic:spPr>
                    <a:xfrm rot="0">
                      <a:off x="0" y="0"/>
                      <a:ext cx="1933575" cy="4191874"/>
                    </a:xfrm>
                    <a:prstGeom prst="rect">
                      <a:avLst/>
                    </a:prstGeom>
                  </pic:spPr>
                </pic:pic>
              </a:graphicData>
            </a:graphic>
          </wp:inline>
        </w:drawing>
      </w:r>
    </w:p>
    <w:p>
      <w:pPr>
        <w:numPr/>
        <w:pBdr/>
        <w:snapToGrid/>
        <w:spacing w:before="60" w:after="60" w:line="312"/>
        <w:ind w:left="0" w:firstLine="0"/>
        <w:jc w:val="left"/>
        <w:rPr>
          <w:rFonts w:ascii="微软雅黑" w:hAnsi="微软雅黑" w:eastAsia="微软雅黑" w:cs="微软雅黑"/>
          <w:sz w:val="22"/>
        </w:rPr>
      </w:pPr>
    </w:p>
    <w:p>
      <w:pPr>
        <w:numPr/>
        <w:pBdr/>
        <w:snapToGrid/>
        <w:spacing w:before="60" w:after="60" w:line="312"/>
        <w:ind w:left="0" w:firstLine="0"/>
        <w:jc w:val="left"/>
        <w:rPr>
          <w:rFonts w:ascii="微软雅黑" w:hAnsi="微软雅黑" w:eastAsia="微软雅黑" w:cs="微软雅黑"/>
          <w:sz w:val="22"/>
        </w:rPr>
      </w:pPr>
    </w:p>
    <w:p>
      <w:pPr>
        <w:pStyle w:val="thueh9"/>
        <w:rPr>
          <w:sz w:val="30"/>
        </w:rPr>
      </w:pPr>
      <w:r>
        <w:rPr>
          <w:sz w:val="30"/>
        </w:rPr>
        <w:t>5.5 ToB侧实战打磨优势</w:t>
      </w:r>
    </w:p>
    <w:p>
      <w:pPr>
        <w:pStyle w:val="ablt93"/>
        <w:pBdr/>
        <w:ind w:left="0"/>
        <w:rPr/>
      </w:pPr>
      <w:r>
        <w:rPr>
          <w:shd/>
        </w:rPr>
        <w:drawing>
          <wp:inline distT="0" distB="0" distL="0" distR="0">
            <wp:extent cx="6131560" cy="355662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extLst/>
                    </a:blip>
                    <a:srcRect/>
                    <a:stretch/>
                  </pic:blipFill>
                  <pic:spPr>
                    <a:xfrm flipH="false" flipV="false">
                      <a:off x="0" y="0"/>
                      <a:ext cx="6131560" cy="3556627"/>
                    </a:xfrm>
                    <a:prstGeom prst="rect">
                      <a:avLst/>
                    </a:prstGeom>
                  </pic:spPr>
                </pic:pic>
              </a:graphicData>
            </a:graphic>
          </wp:inline>
        </w:drawing>
      </w:r>
    </w:p>
    <w:p>
      <w:pPr>
        <w:pStyle w:val="ablt93"/>
        <w:pBdr/>
        <w:ind w:left="0"/>
        <w:rPr/>
      </w:pPr>
    </w:p>
    <w:p>
      <w:pPr>
        <w:pStyle w:val="7ccrmr"/>
        <w:numPr/>
        <w:rPr/>
      </w:pPr>
      <w:r>
        <w:rPr/>
        <w:t>6</w:t>
      </w:r>
      <w:r>
        <w:rPr/>
        <w:t> 核心技术</w:t>
      </w:r>
    </w:p>
    <w:p>
      <w:pPr>
        <w:pStyle w:val="7ccrmr"/>
        <w:ind w:left="0"/>
        <w:rPr/>
      </w:pPr>
      <w:r>
        <w:rPr/>
        <w:t>6</w:t>
      </w:r>
      <w:r>
        <w:rPr/>
        <w:t>.</w:t>
      </w:r>
      <w:r>
        <w:rPr/>
        <w:t>1</w:t>
      </w:r>
      <w:r>
        <w:rPr/>
        <w:t>RAG 技术优势</w:t>
      </w:r>
    </w:p>
    <w:p>
      <w:pPr>
        <w:pBdr>
          <w:bottom/>
        </w:pBdr>
        <w:snapToGrid/>
        <w:spacing w:line="312"/>
        <w:ind/>
        <w:rPr>
          <w:rFonts w:ascii="微软雅黑" w:hAnsi="微软雅黑" w:eastAsia="微软雅黑" w:cs="微软雅黑"/>
          <w:color w:val="000000"/>
          <w:sz w:val="26"/>
        </w:rPr>
      </w:pPr>
      <w:r>
        <w:rPr>
          <w:rFonts w:ascii="PingFang SC" w:hAnsi="PingFang SC" w:eastAsia="PingFang SC" w:cs="PingFang SC"/>
          <w:i w:val="false"/>
          <w:strike w:val="false"/>
          <w:color w:val="000000"/>
          <w:spacing w:val="0"/>
          <w:sz w:val="26"/>
          <w:u w:val="none"/>
        </w:rPr>
        <w:t>在信息爆炸的时代，如何从海量数据中精准获取知识并生成智能回答，已成为AI落地的核心挑战</w:t>
      </w:r>
      <w:r>
        <w:rPr>
          <w:rFonts w:ascii="PingFang SC" w:hAnsi="PingFang SC" w:eastAsia="PingFang SC" w:cs="PingFang SC"/>
          <w:i w:val="false"/>
          <w:strike w:val="false"/>
          <w:color w:val="000000"/>
          <w:spacing w:val="0"/>
          <w:sz w:val="26"/>
          <w:u w:val="none"/>
        </w:rPr>
        <w:t>。</w:t>
      </w:r>
      <w:r>
        <w:rPr>
          <w:rFonts w:ascii="PingFang SC" w:hAnsi="PingFang SC" w:eastAsia="PingFang SC" w:cs="PingFang SC"/>
          <w:i w:val="false"/>
          <w:strike w:val="false"/>
          <w:color w:val="000000"/>
          <w:spacing w:val="0"/>
          <w:sz w:val="26"/>
          <w:u w:val="none"/>
        </w:rPr>
        <w:t>腾讯云</w:t>
      </w:r>
      <w:r>
        <w:rPr>
          <w:rFonts w:ascii="PingFang SC" w:hAnsi="PingFang SC" w:eastAsia="PingFang SC" w:cs="PingFang SC"/>
          <w:i w:val="false"/>
          <w:strike w:val="false"/>
          <w:color w:val="000000"/>
          <w:spacing w:val="0"/>
          <w:sz w:val="26"/>
          <w:u w:val="none"/>
        </w:rPr>
        <w:t>智能体</w:t>
      </w:r>
      <w:r>
        <w:rPr>
          <w:rFonts w:ascii="PingFang SC" w:hAnsi="PingFang SC" w:eastAsia="PingFang SC" w:cs="PingFang SC"/>
          <w:i w:val="false"/>
          <w:strike w:val="false"/>
          <w:color w:val="000000"/>
          <w:spacing w:val="0"/>
          <w:sz w:val="26"/>
          <w:u w:val="none"/>
        </w:rPr>
        <w:t>开发</w:t>
      </w:r>
      <w:r>
        <w:rPr>
          <w:rFonts w:ascii="PingFang SC" w:hAnsi="PingFang SC" w:eastAsia="PingFang SC" w:cs="PingFang SC"/>
          <w:i w:val="false"/>
          <w:strike w:val="false"/>
          <w:color w:val="000000"/>
          <w:spacing w:val="0"/>
          <w:sz w:val="26"/>
          <w:u w:val="none"/>
        </w:rPr>
        <w:t>平台</w:t>
      </w:r>
      <w:r>
        <w:rPr>
          <w:rFonts w:ascii="PingFang SC" w:hAnsi="PingFang SC" w:eastAsia="PingFang SC" w:cs="PingFang SC"/>
          <w:i w:val="false"/>
          <w:strike w:val="false"/>
          <w:color w:val="000000"/>
          <w:spacing w:val="0"/>
          <w:sz w:val="26"/>
          <w:u w:val="none"/>
        </w:rPr>
        <w:t>，</w:t>
      </w:r>
      <w:r>
        <w:rPr>
          <w:rFonts w:ascii="PingFang SC" w:hAnsi="PingFang SC" w:eastAsia="PingFang SC" w:cs="PingFang SC"/>
          <w:i w:val="false"/>
          <w:strike w:val="false"/>
          <w:color w:val="000000"/>
          <w:spacing w:val="0"/>
          <w:sz w:val="26"/>
          <w:u w:val="none"/>
        </w:rPr>
        <w:t>依托</w:t>
      </w:r>
      <w:r>
        <w:rPr>
          <w:rFonts w:ascii="PingFang SC" w:hAnsi="PingFang SC" w:eastAsia="PingFang SC" w:cs="PingFang SC"/>
          <w:i w:val="false"/>
          <w:strike w:val="false"/>
          <w:color w:val="000000"/>
          <w:spacing w:val="0"/>
          <w:sz w:val="26"/>
          <w:u w:val="none"/>
        </w:rPr>
        <w:t>腾讯优图实验室前沿的RAG体系，突破传统检索与生成的局限，打造了一套覆盖语义检索、结构化表检索、图检索的全栈解决方案</w:t>
      </w:r>
      <w:r>
        <w:rPr>
          <w:rFonts w:ascii="PingFang SC" w:hAnsi="PingFang SC" w:eastAsia="PingFang SC" w:cs="PingFang SC"/>
          <w:i w:val="false"/>
          <w:strike w:val="false"/>
          <w:color w:val="000000"/>
          <w:spacing w:val="0"/>
          <w:sz w:val="26"/>
          <w:u w:val="none"/>
        </w:rPr>
        <w:t xml:space="preserve"> </w:t>
      </w:r>
      <w:r>
        <w:rPr>
          <w:rFonts w:ascii="PingFang SC" w:hAnsi="PingFang SC" w:eastAsia="PingFang SC" w:cs="PingFang SC"/>
          <w:i w:val="false"/>
          <w:strike w:val="false"/>
          <w:color w:val="000000"/>
          <w:spacing w:val="0"/>
          <w:sz w:val="26"/>
          <w:u w:val="none"/>
        </w:rPr>
        <w:t>：从多阶段训练的2B级Embedding模型、Reranker分层蒸馏，到结构化表的智能解析与查询，再到自研GraphRAG框架在构图效率与复杂推理上的突破。目前，优图实验室自研的RAG技术已应用在多个领域和产品，未来，我们更将着力于迈向Agentic RAG与低成本精细化方向，推动产业智能化升级。</w:t>
      </w:r>
    </w:p>
    <w:p>
      <w:pPr>
        <w:pStyle w:val="thueh9"/>
        <w:snapToGrid/>
        <w:spacing w:before="360" w:after="360" w:line="312"/>
        <w:ind w:left="0" w:right="0" w:hanging="0"/>
        <w:jc w:val="both"/>
        <w:rPr/>
      </w:pPr>
      <w:r>
        <w:rPr>
          <w:b/>
          <w:i w:val="false"/>
          <w:strike w:val="false"/>
          <w:color w:val="0052FF"/>
          <w:spacing w:val="23"/>
          <w:sz w:val="26"/>
          <w:u w:val="none"/>
          <w:shd w:val="clear" w:color="auto" w:fill="FFFFFF"/>
        </w:rPr>
        <w:t>6</w:t>
      </w:r>
      <w:r>
        <w:rPr>
          <w:b/>
          <w:i w:val="false"/>
          <w:strike w:val="false"/>
          <w:color w:val="0052FF"/>
          <w:spacing w:val="23"/>
          <w:sz w:val="26"/>
          <w:u w:val="none"/>
          <w:shd w:val="clear" w:color="auto" w:fill="FFFFFF"/>
        </w:rPr>
        <w:t>.</w:t>
      </w:r>
      <w:r>
        <w:rPr>
          <w:b/>
          <w:i w:val="false"/>
          <w:strike w:val="false"/>
          <w:color w:val="0052FF"/>
          <w:spacing w:val="23"/>
          <w:sz w:val="26"/>
          <w:u w:val="none"/>
          <w:shd w:val="clear" w:color="auto" w:fill="FFFFFF"/>
        </w:rPr>
        <w:t>1</w:t>
      </w:r>
      <w:r>
        <w:rPr>
          <w:b/>
          <w:i w:val="false"/>
          <w:strike w:val="false"/>
          <w:color w:val="0052FF"/>
          <w:spacing w:val="23"/>
          <w:sz w:val="26"/>
          <w:u w:val="none"/>
          <w:shd w:val="clear" w:color="auto" w:fill="FFFFFF"/>
        </w:rPr>
        <w:t>.</w:t>
      </w:r>
      <w:r>
        <w:rPr>
          <w:b/>
          <w:i w:val="false"/>
          <w:strike w:val="false"/>
          <w:color w:val="0052FF"/>
          <w:spacing w:val="23"/>
          <w:sz w:val="26"/>
          <w:u w:val="none"/>
          <w:shd w:val="clear" w:color="auto" w:fill="FFFFFF"/>
        </w:rPr>
        <w:t>1</w:t>
      </w:r>
      <w:r>
        <w:rPr>
          <w:b/>
          <w:i w:val="false"/>
          <w:strike w:val="false"/>
          <w:color w:val="0052FF"/>
          <w:spacing w:val="23"/>
          <w:sz w:val="26"/>
          <w:u w:val="none"/>
          <w:shd w:val="clear" w:color="auto" w:fill="FFFFFF"/>
        </w:rPr>
        <w:t xml:space="preserve"> </w:t>
      </w:r>
      <w:r>
        <w:rPr>
          <w:b/>
          <w:i w:val="false"/>
          <w:strike w:val="false"/>
          <w:color w:val="0052FF"/>
          <w:spacing w:val="23"/>
          <w:sz w:val="26"/>
          <w:u w:val="none"/>
          <w:shd w:val="clear" w:color="auto" w:fill="FFFFFF"/>
        </w:rPr>
        <w:t>Embedding模型</w:t>
      </w:r>
    </w:p>
    <w:p>
      <w:pPr>
        <w:pStyle w:val="noedts"/>
        <w:snapToGrid/>
        <w:spacing w:before="0" w:after="360" w:line="312"/>
        <w:ind w:left="0" w:right="0" w:hanging="0"/>
        <w:jc w:val="both"/>
        <w:rPr/>
      </w:pP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1</w:t>
      </w: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多阶段训练管线</w:t>
      </w:r>
    </w:p>
    <w:p>
      <w:pPr>
        <w:snapToGrid/>
        <w:spacing w:before="0" w:after="360" w:line="240"/>
        <w:ind w:left="0" w:right="0" w:hanging="0"/>
        <w:jc w:val="both"/>
        <w:rPr/>
      </w:pPr>
      <w:r>
        <w:rPr>
          <w:i w:val="false"/>
          <w:strike w:val="false"/>
          <w:color w:val="595959"/>
          <w:spacing w:val="23"/>
          <w:sz w:val="23"/>
          <w:u w:val="none"/>
          <w:shd w:val="clear" w:color="auto" w:fill="FFFFFF"/>
        </w:rPr>
        <w:t>为了提升基于大语言模型（LLM）的向量模型的检索能力，采用多阶段训练策略，逐步增强向量模型的泛化能力和检索效果。</w:t>
      </w:r>
    </w:p>
    <w:p>
      <w:pPr>
        <w:snapToGrid/>
        <w:spacing w:before="0" w:after="360" w:line="312"/>
        <w:ind w:left="0" w:right="0" w:hanging="0"/>
        <w:jc w:val="center"/>
        <w:rPr/>
      </w:pPr>
      <w:r>
        <w:rPr/>
        <w:drawing>
          <wp:inline distT="0" distB="0" distL="0" distR="0">
            <wp:extent cx="5760085" cy="110935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tretch/>
                  </pic:blipFill>
                  <pic:spPr>
                    <a:xfrm>
                      <a:off x="0" y="0"/>
                      <a:ext cx="5760085" cy="1109350"/>
                    </a:xfrm>
                    <a:prstGeom prst="rect">
                      <a:avLst/>
                    </a:prstGeom>
                  </pic:spPr>
                </pic:pic>
              </a:graphicData>
            </a:graphic>
          </wp:inline>
        </w:drawing>
      </w:r>
      <w:r>
        <w:rPr>
          <w:i w:val="false"/>
          <w:strike w:val="false"/>
          <w:color w:val="888888"/>
          <w:spacing w:val="23"/>
          <w:sz w:val="18"/>
          <w:u w:val="none"/>
          <w:shd w:val="clear" w:color="auto" w:fill="FFFFFF"/>
        </w:rPr>
        <w:t>图1.1. 训练管线概览图</w:t>
      </w:r>
    </w:p>
    <w:p>
      <w:pPr>
        <w:numPr>
          <w:ilvl w:val="0"/>
          <w:numId w:val="4"/>
        </w:numPr>
        <w:snapToGrid/>
        <w:spacing w:before="0" w:after="360" w:line="240"/>
        <w:ind/>
        <w:rPr/>
      </w:pPr>
      <w:r>
        <w:rPr>
          <w:i w:val="false"/>
          <w:strike w:val="false"/>
          <w:color w:val="595959"/>
          <w:spacing w:val="23"/>
          <w:sz w:val="23"/>
          <w:u w:val="none"/>
          <w:shd w:val="clear" w:color="auto" w:fill="FFFFFF"/>
        </w:rPr>
        <w:t>弱监督对比学习训练。通过批次内负样本共享和跨设备负样本共享技术，每个查询文本对应多达6万个负样本，来极大增强向量模型的判别能力。</w:t>
      </w:r>
    </w:p>
    <w:p>
      <w:pPr>
        <w:numPr>
          <w:ilvl w:val="0"/>
          <w:numId w:val="4"/>
        </w:numPr>
        <w:snapToGrid/>
        <w:spacing w:before="0" w:after="360" w:line="240"/>
        <w:ind/>
        <w:rPr/>
      </w:pPr>
      <w:r>
        <w:rPr>
          <w:i w:val="false"/>
          <w:strike w:val="false"/>
          <w:color w:val="595959"/>
          <w:spacing w:val="23"/>
          <w:sz w:val="23"/>
          <w:u w:val="none"/>
          <w:shd w:val="clear" w:color="auto" w:fill="FFFFFF"/>
        </w:rPr>
        <w:t>有监督对比学习训练。通过优化数据采样方法，使跨设备共享的负样本来源于同一个子数据集，来保证难负样本的质量和难度一致性，提升对比学习的有效性。在输入文本中加入特定任务的指令词，进行指令感知的对比学习，使模型能够根据不同任务调整语义匹配策略，来提升向量模型指令遵循的动态检索能力。</w:t>
      </w:r>
    </w:p>
    <w:p>
      <w:pPr>
        <w:pBdr/>
        <w:snapToGrid/>
        <w:spacing w:before="0" w:after="360" w:line="312"/>
        <w:ind w:left="0" w:right="0" w:hanging="0"/>
        <w:jc w:val="both"/>
        <w:rPr>
          <w:b/>
          <w:i w:val="false"/>
          <w:strike w:val="false"/>
          <w:color w:val="595959"/>
          <w:spacing w:val="23"/>
          <w:sz w:val="24"/>
          <w:u w:val="none"/>
          <w:shd w:val="clear" w:color="auto" w:fill="FFFFFF"/>
        </w:rPr>
      </w:pPr>
    </w:p>
    <w:p>
      <w:pPr>
        <w:pStyle w:val="noedts"/>
        <w:rPr>
          <w:sz w:val="22"/>
        </w:rPr>
      </w:pPr>
      <w:r>
        <w:rPr>
          <w:sz w:val="22"/>
        </w:rPr>
        <w:t>（2）精细化数据工程</w:t>
      </w:r>
    </w:p>
    <w:p>
      <w:pPr>
        <w:pStyle w:val="5gwjup"/>
        <w:rPr/>
      </w:pPr>
      <w:r>
        <w:rPr/>
        <w:t xml:space="preserve">   -数据构造流程</w:t>
      </w:r>
    </w:p>
    <w:p>
      <w:pPr>
        <w:snapToGrid/>
        <w:spacing w:before="0" w:after="360" w:line="240"/>
        <w:ind w:left="0" w:right="0" w:hanging="0"/>
        <w:jc w:val="both"/>
        <w:rPr/>
      </w:pPr>
      <w:r>
        <w:rPr>
          <w:i w:val="false"/>
          <w:strike w:val="false"/>
          <w:color w:val="595959"/>
          <w:spacing w:val="23"/>
          <w:sz w:val="23"/>
          <w:u w:val="none"/>
          <w:shd w:val="clear" w:color="auto" w:fill="FFFFFF"/>
        </w:rPr>
        <w:t>训练数据的规模和质量对向量模型的效果至关重要，一般地，构建对比学习训练数据的流程如下：</w:t>
      </w:r>
    </w:p>
    <w:p>
      <w:pPr>
        <w:numPr>
          <w:ilvl w:val="0"/>
          <w:numId w:val="4"/>
        </w:numPr>
        <w:snapToGrid/>
        <w:spacing w:before="0" w:after="360" w:line="240"/>
        <w:ind/>
        <w:rPr/>
      </w:pPr>
      <w:r>
        <w:rPr>
          <w:b/>
          <w:i w:val="false"/>
          <w:strike w:val="false"/>
          <w:color w:val="0052FF"/>
          <w:spacing w:val="23"/>
          <w:sz w:val="23"/>
          <w:u w:val="none"/>
          <w:shd w:val="clear" w:color="auto" w:fill="FFFFFF"/>
        </w:rPr>
        <w:t>构建（问题，相关文档）的文本对</w:t>
      </w:r>
      <w:r>
        <w:rPr>
          <w:i w:val="false"/>
          <w:strike w:val="false"/>
          <w:color w:val="595959"/>
          <w:spacing w:val="23"/>
          <w:sz w:val="23"/>
          <w:u w:val="none"/>
          <w:shd w:val="clear" w:color="auto" w:fill="FFFFFF"/>
        </w:rPr>
        <w:t>。通常有两种方式，一是在网络上收集已经构建好的开源的问答对数据；二是利用大语言模型杰出的文本生成能力，为文档生成高质量的问题数据。通过收集开源数据和利用大语言模型合成数据，扩充了训练数据的规模，增加训练数据的多样性和丰富性，有助于提高向量模型的泛化能力。</w:t>
      </w:r>
    </w:p>
    <w:p>
      <w:pPr>
        <w:numPr>
          <w:ilvl w:val="0"/>
          <w:numId w:val="4"/>
        </w:numPr>
        <w:pBdr>
          <w:bottom/>
        </w:pBdr>
        <w:snapToGrid/>
        <w:spacing w:before="0" w:after="360" w:line="240"/>
        <w:ind/>
        <w:rPr/>
      </w:pPr>
      <w:r>
        <w:rPr>
          <w:b/>
          <w:i w:val="false"/>
          <w:strike w:val="false"/>
          <w:color w:val="0052FF"/>
          <w:spacing w:val="23"/>
          <w:sz w:val="23"/>
          <w:u w:val="none"/>
          <w:shd w:val="clear" w:color="auto" w:fill="FFFFFF"/>
        </w:rPr>
        <w:t>挖掘难负样本，构建（问题，正样本，负样本）三元组</w:t>
      </w:r>
      <w:r>
        <w:rPr>
          <w:i w:val="false"/>
          <w:strike w:val="false"/>
          <w:color w:val="595959"/>
          <w:spacing w:val="23"/>
          <w:sz w:val="23"/>
          <w:u w:val="none"/>
          <w:shd w:val="clear" w:color="auto" w:fill="FFFFFF"/>
        </w:rPr>
        <w:t>。构建两千万规模的文本语料库用于难负样本挖掘，通过扩大语料库规模、构建特定行业语料库、利用大语言模型识别过滤假负样本的方法，优化了挖掘负样本的质量和效果。</w:t>
      </w:r>
    </w:p>
    <w:p>
      <w:pPr>
        <w:pStyle w:val="5gwjup"/>
        <w:rPr/>
      </w:pPr>
      <w:r>
        <w:rPr/>
        <w:t xml:space="preserve"> </w:t>
      </w:r>
      <w:r>
        <w:rPr/>
        <w:t>-</w:t>
      </w:r>
      <w:r>
        <w:rPr/>
        <w:t>数据质量控制</w:t>
      </w:r>
    </w:p>
    <w:p>
      <w:pPr>
        <w:pStyle w:val="ablt93"/>
        <w:rPr/>
      </w:pPr>
      <w:r>
        <w:rPr/>
        <w:drawing>
          <wp:inline distT="0" distB="0" distL="0" distR="0">
            <wp:extent cx="5760085" cy="188802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stretch/>
                  </pic:blipFill>
                  <pic:spPr>
                    <a:xfrm>
                      <a:off x="0" y="0"/>
                      <a:ext cx="5760085" cy="1888028"/>
                    </a:xfrm>
                    <a:prstGeom prst="rect">
                      <a:avLst/>
                    </a:prstGeom>
                  </pic:spPr>
                </pic:pic>
              </a:graphicData>
            </a:graphic>
          </wp:inline>
        </w:drawing>
      </w:r>
      <w:r>
        <w:rPr/>
        <w:t>图1.2. 质量控制逻辑示意图</w:t>
      </w:r>
    </w:p>
    <w:p>
      <w:pPr>
        <w:snapToGrid/>
        <w:spacing w:before="0" w:after="360" w:line="312"/>
        <w:ind w:left="0" w:right="0" w:hanging="0"/>
        <w:jc w:val="both"/>
        <w:rPr/>
      </w:pPr>
      <w:r>
        <w:rPr>
          <w:i w:val="false"/>
          <w:strike w:val="false"/>
          <w:color w:val="595959"/>
          <w:spacing w:val="23"/>
          <w:sz w:val="23"/>
          <w:u w:val="none"/>
          <w:shd w:val="clear" w:color="auto" w:fill="FFFFFF"/>
        </w:rPr>
        <w:t>在上述内容基础上，借助 Reranker 模型对训练语料进行筛选及重组，以进一步提升数据质量。大致的处理逻辑包含以下三项：</w:t>
      </w:r>
    </w:p>
    <w:p>
      <w:pPr>
        <w:numPr>
          <w:ilvl w:val="0"/>
          <w:numId w:val="4"/>
        </w:numPr>
        <w:snapToGrid/>
        <w:spacing w:before="0" w:after="360" w:line="240"/>
        <w:ind/>
        <w:rPr/>
      </w:pPr>
      <w:r>
        <w:rPr>
          <w:i w:val="false"/>
          <w:strike w:val="false"/>
          <w:color w:val="595959"/>
          <w:spacing w:val="23"/>
          <w:sz w:val="23"/>
          <w:u w:val="none"/>
          <w:shd w:val="clear" w:color="auto" w:fill="FFFFFF"/>
        </w:rPr>
        <w:t>剔除相关性分数极低的伪正例</w:t>
      </w:r>
    </w:p>
    <w:p>
      <w:pPr>
        <w:numPr>
          <w:ilvl w:val="0"/>
          <w:numId w:val="4"/>
        </w:numPr>
        <w:snapToGrid/>
        <w:spacing w:before="0" w:after="360" w:line="240"/>
        <w:ind/>
        <w:rPr/>
      </w:pPr>
      <w:r>
        <w:rPr>
          <w:i w:val="false"/>
          <w:strike w:val="false"/>
          <w:color w:val="595959"/>
          <w:spacing w:val="23"/>
          <w:sz w:val="23"/>
          <w:u w:val="none"/>
          <w:shd w:val="clear" w:color="auto" w:fill="FFFFFF"/>
        </w:rPr>
        <w:t>基于相关性分布，过滤简单负样本</w:t>
      </w:r>
    </w:p>
    <w:p>
      <w:pPr>
        <w:numPr>
          <w:ilvl w:val="0"/>
          <w:numId w:val="4"/>
        </w:numPr>
        <w:snapToGrid/>
        <w:spacing w:before="0" w:after="360" w:line="240"/>
        <w:ind/>
        <w:rPr/>
      </w:pPr>
      <w:r>
        <w:rPr>
          <w:i w:val="false"/>
          <w:strike w:val="false"/>
          <w:color w:val="595959"/>
          <w:spacing w:val="23"/>
          <w:sz w:val="23"/>
          <w:u w:val="none"/>
          <w:shd w:val="clear" w:color="auto" w:fill="FFFFFF"/>
        </w:rPr>
        <w:t>识别强负例挖掘过程中的潜在正样本，并进行替换</w:t>
      </w:r>
    </w:p>
    <w:p>
      <w:pPr>
        <w:snapToGrid/>
        <w:spacing w:before="60" w:after="60" w:line="240"/>
        <w:ind w:left="0" w:right="0" w:hanging="0"/>
        <w:jc w:val="both"/>
        <w:rPr/>
      </w:pPr>
      <w:r>
        <w:rPr>
          <w:i w:val="false"/>
          <w:strike w:val="false"/>
          <w:color w:val="595959"/>
          <w:spacing w:val="23"/>
          <w:sz w:val="23"/>
          <w:u w:val="none"/>
          <w:shd w:val="clear" w:color="auto" w:fill="FFFFFF"/>
          <w:vertAlign w:val="baseline"/>
        </w:rPr>
        <w:t>Reranker 模型的评分在通过验证后，会应用于编码器的更新过程，实现label层面的知识蒸馏。</w:t>
      </w:r>
    </w:p>
    <w:p>
      <w:pPr>
        <w:snapToGrid/>
        <w:spacing w:before="60" w:after="60" w:line="240"/>
        <w:ind w:left="0" w:right="0" w:hanging="0"/>
        <w:jc w:val="both"/>
        <w:rPr/>
      </w:pPr>
      <w:r>
        <w:rPr>
          <w:rFonts w:ascii="PingFang SC" w:hAnsi="PingFang SC" w:eastAsia="PingFang SC" w:cs="PingFang SC"/>
          <w:i w:val="false"/>
          <w:strike w:val="false"/>
          <w:color w:val="333333"/>
          <w:spacing w:val="0"/>
          <w:sz w:val="22"/>
          <w:u w:val="none"/>
          <w:vertAlign w:val="baseline"/>
        </w:rPr>
        <w:t xml:space="preserve"> </w:t>
      </w:r>
    </w:p>
    <w:p>
      <w:pPr>
        <w:pStyle w:val="noedts"/>
        <w:snapToGrid/>
        <w:spacing w:before="0" w:after="360" w:line="312"/>
        <w:ind w:left="0" w:right="0" w:hanging="0"/>
        <w:jc w:val="both"/>
        <w:rPr/>
      </w:pP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3</w:t>
      </w: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多任务均衡配置</w:t>
      </w:r>
    </w:p>
    <w:p>
      <w:pPr>
        <w:snapToGrid/>
        <w:spacing w:before="0" w:after="360" w:line="312"/>
        <w:ind w:left="0" w:right="0" w:hanging="0"/>
        <w:jc w:val="center"/>
        <w:rPr/>
      </w:pPr>
      <w:r>
        <w:rPr/>
        <w:drawing>
          <wp:inline distT="0" distB="0" distL="0" distR="0">
            <wp:extent cx="5760085" cy="176535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2"/>
                    <a:stretch/>
                  </pic:blipFill>
                  <pic:spPr>
                    <a:xfrm>
                      <a:off x="0" y="0"/>
                      <a:ext cx="5760085" cy="1765359"/>
                    </a:xfrm>
                    <a:prstGeom prst="rect">
                      <a:avLst/>
                    </a:prstGeom>
                  </pic:spPr>
                </pic:pic>
              </a:graphicData>
            </a:graphic>
          </wp:inline>
        </w:drawing>
      </w:r>
      <w:r>
        <w:rPr>
          <w:i w:val="false"/>
          <w:strike w:val="false"/>
          <w:color w:val="888888"/>
          <w:spacing w:val="23"/>
          <w:sz w:val="18"/>
          <w:u w:val="none"/>
          <w:shd w:val="clear" w:color="auto" w:fill="FFFFFF"/>
        </w:rPr>
        <w:t>图3. 多任务跨GPU联合训练示意图</w:t>
      </w:r>
    </w:p>
    <w:p>
      <w:pPr>
        <w:snapToGrid/>
        <w:spacing w:before="0" w:after="360" w:line="312"/>
        <w:ind w:left="0" w:right="0" w:hanging="0"/>
        <w:jc w:val="both"/>
        <w:rPr/>
      </w:pPr>
      <w:r>
        <w:rPr>
          <w:i w:val="false"/>
          <w:strike w:val="false"/>
          <w:color w:val="595959"/>
          <w:spacing w:val="23"/>
          <w:sz w:val="23"/>
          <w:u w:val="none"/>
          <w:shd w:val="clear" w:color="auto" w:fill="FFFFFF"/>
        </w:rPr>
        <w:t>为充分发挥 Embedding 模型的潜力，解决不同任务属性、不同领域数据之间的冲突问题，我们设计了一套精密的联合训练方案：</w:t>
      </w:r>
    </w:p>
    <w:p>
      <w:pPr>
        <w:numPr>
          <w:ilvl w:val="0"/>
          <w:numId w:val="4"/>
        </w:numPr>
        <w:snapToGrid/>
        <w:spacing w:before="0" w:after="360" w:line="240"/>
        <w:ind/>
        <w:rPr/>
      </w:pPr>
      <w:r>
        <w:rPr>
          <w:b/>
          <w:i w:val="false"/>
          <w:strike w:val="false"/>
          <w:color w:val="0052FF"/>
          <w:spacing w:val="23"/>
          <w:sz w:val="23"/>
          <w:u w:val="none"/>
          <w:shd w:val="clear" w:color="auto" w:fill="FFFFFF"/>
        </w:rPr>
        <w:t>数据统一化</w:t>
      </w:r>
      <w:r>
        <w:rPr>
          <w:i w:val="false"/>
          <w:strike w:val="false"/>
          <w:color w:val="595959"/>
          <w:spacing w:val="23"/>
          <w:sz w:val="23"/>
          <w:u w:val="none"/>
          <w:shd w:val="clear" w:color="auto" w:fill="FFFFFF"/>
        </w:rPr>
        <w:t>：依据数据在组织形式等方面的差异，将整体语料划分为 IR 和 STS 两大类，并采用统一的联调格式同时囊括二者，从而实现混合加载。</w:t>
      </w:r>
    </w:p>
    <w:p>
      <w:pPr>
        <w:numPr>
          <w:ilvl w:val="0"/>
          <w:numId w:val="4"/>
        </w:numPr>
        <w:snapToGrid/>
        <w:spacing w:before="0" w:after="360" w:line="240"/>
        <w:ind/>
        <w:rPr/>
      </w:pPr>
      <w:r>
        <w:rPr>
          <w:b/>
          <w:i w:val="false"/>
          <w:strike w:val="false"/>
          <w:color w:val="0052FF"/>
          <w:spacing w:val="23"/>
          <w:sz w:val="23"/>
          <w:u w:val="none"/>
          <w:shd w:val="clear" w:color="auto" w:fill="FFFFFF"/>
        </w:rPr>
        <w:t>动态采样器</w:t>
      </w:r>
      <w:r>
        <w:rPr>
          <w:i w:val="false"/>
          <w:strike w:val="false"/>
          <w:color w:val="595959"/>
          <w:spacing w:val="23"/>
          <w:sz w:val="23"/>
          <w:u w:val="none"/>
          <w:shd w:val="clear" w:color="auto" w:fill="FFFFFF"/>
        </w:rPr>
        <w:t>：跨设备负采样是编码器微调过程中的常用技巧，但在多任务、多领域、多节点混合训练时，跨域数据的引入会为对比学习带来噪音，影响模型表现。对此，通过重构采样器和加载器，保证一次 iteration 中，多个 GPU 获取的样本严格出自同一数据集，并支持为它们设置差异化的 batch size 以充分平衡更新次数。</w:t>
      </w:r>
    </w:p>
    <w:p>
      <w:pPr>
        <w:numPr>
          <w:ilvl w:val="0"/>
          <w:numId w:val="4"/>
        </w:numPr>
        <w:snapToGrid/>
        <w:spacing w:before="0" w:after="360" w:line="240"/>
        <w:ind/>
        <w:rPr/>
      </w:pPr>
      <w:r>
        <w:rPr>
          <w:b/>
          <w:i w:val="false"/>
          <w:strike w:val="false"/>
          <w:color w:val="0052FF"/>
          <w:spacing w:val="23"/>
          <w:sz w:val="23"/>
          <w:u w:val="none"/>
          <w:shd w:val="clear" w:color="auto" w:fill="FFFFFF"/>
        </w:rPr>
        <w:t>任务特定指令及损失</w:t>
      </w:r>
      <w:r>
        <w:rPr>
          <w:i w:val="false"/>
          <w:strike w:val="false"/>
          <w:color w:val="595959"/>
          <w:spacing w:val="23"/>
          <w:sz w:val="23"/>
          <w:u w:val="none"/>
          <w:shd w:val="clear" w:color="auto" w:fill="FFFFFF"/>
        </w:rPr>
        <w:t>：不同的检索及匹配任务拥有不同的领域特点及评价标准。相较于不加区分地对待全体数据，差异性的设置可以在最大程度上为参数更新过程注入先验知识。经过分析，我们针对 STS 和 IR 这两大类任务设计了不同的损失函数，同时支持配置个性化指令以灵活应对下游任务。在这种方式下，通过与采样器的联合作用，每个批次将提供纯粹的任务梯度，从而极大地避免强制适配时的潜在性能损失。</w:t>
      </w:r>
    </w:p>
    <w:p>
      <w:pPr>
        <w:numPr>
          <w:ilvl w:val="0"/>
          <w:numId w:val="4"/>
        </w:numPr>
        <w:snapToGrid/>
        <w:spacing w:before="0" w:after="360" w:line="240"/>
        <w:ind/>
        <w:rPr/>
      </w:pPr>
      <w:r>
        <w:rPr>
          <w:b/>
          <w:i w:val="false"/>
          <w:strike w:val="false"/>
          <w:color w:val="0052FF"/>
          <w:spacing w:val="23"/>
          <w:sz w:val="23"/>
          <w:u w:val="none"/>
          <w:shd w:val="clear" w:color="auto" w:fill="FFFFFF"/>
        </w:rPr>
        <w:t>模型融合策略</w:t>
      </w:r>
      <w:r>
        <w:rPr>
          <w:i w:val="false"/>
          <w:strike w:val="false"/>
          <w:color w:val="595959"/>
          <w:spacing w:val="23"/>
          <w:sz w:val="23"/>
          <w:u w:val="none"/>
          <w:shd w:val="clear" w:color="auto" w:fill="FFFFFF"/>
        </w:rPr>
        <w:t xml:space="preserve">：以ModelSoups为代表的权重融合技术此前已被证实可以为CLIP等多模态模型带来提升，而这一方案同样适用于文本嵌入领域。在精调阶段结束后，通过选取不同训练轨迹得到的模型，并精心设置它们的融合方式及权重，进一步增强了网络在各项任务的表现。 </w:t>
      </w:r>
    </w:p>
    <w:p>
      <w:pPr>
        <w:snapToGrid/>
        <w:spacing w:before="0" w:after="360" w:line="312"/>
        <w:ind w:left="0" w:right="0" w:hanging="0"/>
        <w:jc w:val="both"/>
        <w:rPr/>
      </w:pPr>
    </w:p>
    <w:p>
      <w:pPr>
        <w:pStyle w:val="noedts"/>
        <w:snapToGrid/>
        <w:spacing w:before="0" w:after="360" w:line="312"/>
        <w:ind w:left="0" w:right="0" w:hanging="0"/>
        <w:jc w:val="both"/>
        <w:rPr/>
      </w:pPr>
    </w:p>
    <w:p>
      <w:pPr>
        <w:pStyle w:val="noedts"/>
        <w:snapToGrid/>
        <w:spacing w:before="0" w:after="360" w:line="312"/>
        <w:ind w:left="0" w:right="0" w:hanging="0"/>
        <w:jc w:val="both"/>
        <w:rPr/>
      </w:pP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4</w:t>
      </w: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任务定制损失</w:t>
      </w:r>
    </w:p>
    <w:p>
      <w:pPr>
        <w:snapToGrid/>
        <w:spacing w:before="0" w:after="360" w:line="312"/>
        <w:ind w:left="0" w:right="0" w:hanging="0"/>
        <w:jc w:val="both"/>
        <w:rPr/>
      </w:pPr>
      <w:r>
        <w:rPr>
          <w:i w:val="false"/>
          <w:strike w:val="false"/>
          <w:color w:val="595959"/>
          <w:spacing w:val="23"/>
          <w:sz w:val="23"/>
          <w:u w:val="none"/>
          <w:shd w:val="clear" w:color="auto" w:fill="FFFFFF"/>
        </w:rPr>
        <w:t>损失函数是模型优化过程的目标及主要参照，对于神经网络的性能具有重要影响。良好的损失函数应充分贴近任务的评价指标，从而为模型提供有效指导。</w:t>
      </w:r>
    </w:p>
    <w:p>
      <w:pPr>
        <w:snapToGrid/>
        <w:spacing w:before="0" w:after="360" w:line="312"/>
        <w:ind w:left="0" w:right="0" w:hanging="0"/>
        <w:jc w:val="both"/>
        <w:rPr/>
      </w:pPr>
      <w:r>
        <w:rPr>
          <w:i w:val="false"/>
          <w:strike w:val="false"/>
          <w:color w:val="595959"/>
          <w:spacing w:val="23"/>
          <w:sz w:val="23"/>
          <w:u w:val="none"/>
          <w:shd w:val="clear" w:color="auto" w:fill="FFFFFF"/>
        </w:rPr>
        <w:t>具体到编码模型最主要的两类应用场景——</w:t>
      </w:r>
      <w:r>
        <w:rPr>
          <w:b/>
          <w:i w:val="false"/>
          <w:strike w:val="false"/>
          <w:color w:val="0052FF"/>
          <w:spacing w:val="23"/>
          <w:sz w:val="23"/>
          <w:u w:val="none"/>
          <w:shd w:val="clear" w:color="auto" w:fill="FFFFFF"/>
        </w:rPr>
        <w:t>文本语义相似性（STS）及信息检索（IR）</w:t>
      </w:r>
      <w:r>
        <w:rPr>
          <w:i w:val="false"/>
          <w:strike w:val="false"/>
          <w:color w:val="595959"/>
          <w:spacing w:val="23"/>
          <w:sz w:val="23"/>
          <w:u w:val="none"/>
          <w:shd w:val="clear" w:color="auto" w:fill="FFFFFF"/>
        </w:rPr>
        <w:t>。STS任务采用Spearman相关系数作为根本指标，该指标通过计算样本的预测排位与真实排位之差来衡量顺序一致性。IR任务的核心指标nDCG同样是list-wise式的，但它更强调高位优先性。鉴于在大部分IR任务中，与给定query相关的文档其实</w:t>
      </w:r>
      <w:r>
        <w:rPr>
          <w:i w:val="false"/>
          <w:strike w:val="false"/>
          <w:color w:val="595959"/>
          <w:spacing w:val="23"/>
          <w:sz w:val="23"/>
          <w:u w:val="none"/>
          <w:shd w:val="clear" w:color="auto" w:fill="FFFFFF"/>
        </w:rPr>
        <w:t>非常稀少，因此将这些正样本有效突出出来是提升模型表现的关键。</w:t>
      </w:r>
    </w:p>
    <w:p>
      <w:pPr>
        <w:snapToGrid/>
        <w:spacing w:before="0" w:after="360" w:line="312"/>
        <w:ind w:left="0" w:right="0" w:hanging="0"/>
        <w:jc w:val="both"/>
        <w:rPr/>
      </w:pPr>
      <w:r>
        <w:rPr>
          <w:i w:val="false"/>
          <w:strike w:val="false"/>
          <w:color w:val="595959"/>
          <w:spacing w:val="23"/>
          <w:sz w:val="23"/>
          <w:u w:val="none"/>
          <w:shd w:val="clear" w:color="auto" w:fill="FFFFFF"/>
        </w:rPr>
        <w:t>基于这两类任务的差异性和共通性，我们为STS任务引入了</w:t>
      </w:r>
      <w:r>
        <w:rPr>
          <w:b/>
          <w:i w:val="false"/>
          <w:strike w:val="false"/>
          <w:color w:val="0052FF"/>
          <w:spacing w:val="23"/>
          <w:sz w:val="23"/>
          <w:u w:val="none"/>
          <w:shd w:val="clear" w:color="auto" w:fill="FFFFFF"/>
        </w:rPr>
        <w:t>多种顺序性损失，希望模型从逆序对、分数差异性等角度对Embedding分布进行调整，以捕获细粒度的语义区别</w:t>
      </w:r>
      <w:r>
        <w:rPr>
          <w:i w:val="false"/>
          <w:strike w:val="false"/>
          <w:color w:val="595959"/>
          <w:spacing w:val="23"/>
          <w:sz w:val="23"/>
          <w:u w:val="none"/>
          <w:shd w:val="clear" w:color="auto" w:fill="FFFFFF"/>
        </w:rPr>
        <w:t>。对于IR任务，则会在采集充分多的负样本同时尽可能地扩大query和所有正样本之间的相似度分数，从而增强模型的判别能力。</w:t>
      </w:r>
    </w:p>
    <w:p>
      <w:pPr>
        <w:pStyle w:val="noedts"/>
        <w:snapToGrid/>
        <w:spacing w:before="0" w:after="360" w:line="312"/>
        <w:ind w:left="0" w:right="0" w:hanging="0"/>
        <w:jc w:val="both"/>
        <w:rPr/>
      </w:pP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5</w:t>
      </w: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模型效果</w:t>
      </w:r>
    </w:p>
    <w:p>
      <w:pPr>
        <w:snapToGrid/>
        <w:spacing w:before="0" w:after="360" w:line="312"/>
        <w:ind w:left="0" w:right="0" w:hanging="0"/>
        <w:jc w:val="both"/>
        <w:rPr/>
      </w:pPr>
      <w:r>
        <w:rPr>
          <w:i w:val="false"/>
          <w:strike w:val="false"/>
          <w:color w:val="595959"/>
          <w:spacing w:val="23"/>
          <w:sz w:val="23"/>
          <w:u w:val="none"/>
          <w:shd w:val="clear" w:color="auto" w:fill="FFFFFF"/>
        </w:rPr>
        <w:t>目前很多开源的Embedding模型在开源榜单测试集和业务侧测试集上的效果没法很好的平衡，往往顾此失彼。我们的apd-embedding-2b模型能够在这两种测试集上都达到比较好的效果。</w:t>
      </w:r>
    </w:p>
    <w:p>
      <w:pPr>
        <w:snapToGrid/>
        <w:spacing w:before="0" w:after="360" w:line="312"/>
        <w:ind w:left="0" w:right="0" w:hanging="0"/>
        <w:jc w:val="both"/>
        <w:rPr/>
      </w:pPr>
      <w:r>
        <w:rPr>
          <w:i w:val="false"/>
          <w:strike w:val="false"/>
          <w:color w:val="595959"/>
          <w:spacing w:val="23"/>
          <w:sz w:val="23"/>
          <w:u w:val="none"/>
          <w:shd w:val="clear" w:color="auto" w:fill="FFFFFF"/>
        </w:rPr>
        <w:t>我们验证了apd-embedding-2b模型在C-MTEB基准测试中的表现，在中文IR任务和中文STS任务上均取得了SOTA的结果。</w:t>
      </w:r>
    </w:p>
    <w:p>
      <w:pPr>
        <w:numPr>
          <w:ilvl w:val="0"/>
          <w:numId w:val="4"/>
        </w:numPr>
        <w:snapToGrid/>
        <w:spacing w:before="0" w:after="360" w:line="240"/>
        <w:ind/>
        <w:rPr/>
      </w:pPr>
      <w:r>
        <w:rPr>
          <w:b/>
          <w:i w:val="false"/>
          <w:strike w:val="false"/>
          <w:color w:val="0052FF"/>
          <w:spacing w:val="23"/>
          <w:sz w:val="23"/>
          <w:u w:val="none"/>
          <w:shd w:val="clear" w:color="auto" w:fill="FFFFFF"/>
        </w:rPr>
        <w:t xml:space="preserve">中文IR任务 </w:t>
      </w:r>
    </w:p>
    <w:p>
      <w:pPr>
        <w:numPr>
          <w:ilvl w:val="0"/>
          <w:numId w:val="4"/>
        </w:numPr>
        <w:snapToGrid/>
        <w:spacing w:before="0" w:after="360" w:line="240"/>
        <w:ind/>
        <w:rPr/>
      </w:pPr>
      <w:r>
        <w:rPr/>
        <w:drawing>
          <wp:inline distT="0" distB="0" distL="0" distR="0">
            <wp:extent cx="5760085" cy="405339"/>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3"/>
                    <a:stretch/>
                  </pic:blipFill>
                  <pic:spPr>
                    <a:xfrm>
                      <a:off x="0" y="0"/>
                      <a:ext cx="5760085" cy="405339"/>
                    </a:xfrm>
                    <a:prstGeom prst="rect">
                      <a:avLst/>
                    </a:prstGeom>
                  </pic:spPr>
                </pic:pic>
              </a:graphicData>
            </a:graphic>
          </wp:inline>
        </w:drawing>
      </w:r>
      <w:r>
        <w:rPr>
          <w:b/>
          <w:i w:val="false"/>
          <w:strike w:val="false"/>
          <w:color w:val="0052FF"/>
          <w:spacing w:val="23"/>
          <w:sz w:val="23"/>
          <w:u w:val="none"/>
          <w:shd w:val="clear" w:color="auto" w:fill="FFFFFF"/>
        </w:rPr>
        <w:t>中文STS任务</w:t>
      </w:r>
    </w:p>
    <w:p>
      <w:pPr>
        <w:snapToGrid/>
        <w:spacing w:before="360" w:after="360" w:line="312"/>
        <w:ind w:left="0" w:right="0" w:hanging="0"/>
        <w:jc w:val="both"/>
        <w:rPr/>
      </w:pPr>
      <w:r>
        <w:rPr/>
        <w:drawing>
          <wp:inline distT="0" distB="0" distL="0" distR="0">
            <wp:extent cx="5760085" cy="72534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4"/>
                    <a:stretch/>
                  </pic:blipFill>
                  <pic:spPr>
                    <a:xfrm>
                      <a:off x="0" y="0"/>
                      <a:ext cx="5760085" cy="725344"/>
                    </a:xfrm>
                    <a:prstGeom prst="rect">
                      <a:avLst/>
                    </a:prstGeom>
                  </pic:spPr>
                </pic:pic>
              </a:graphicData>
            </a:graphic>
          </wp:inline>
        </w:drawing>
      </w:r>
      <w:r>
        <w:rPr>
          <w:rFonts w:ascii="PingFangSC-light" w:hAnsi="PingFangSC-light" w:eastAsia="PingFangSC-light" w:cs="PingFangSC-light"/>
          <w:i w:val="false"/>
          <w:strike w:val="false"/>
          <w:color w:val="595959"/>
          <w:spacing w:val="23"/>
          <w:sz w:val="23"/>
          <w:u w:val="none"/>
          <w:shd w:val="clear" w:color="auto" w:fill="FFFFFF"/>
        </w:rPr>
        <w:t>同时</w:t>
      </w:r>
      <w:r>
        <w:rPr>
          <w:i w:val="false"/>
          <w:strike w:val="false"/>
          <w:color w:val="595959"/>
          <w:spacing w:val="23"/>
          <w:sz w:val="23"/>
          <w:u w:val="none"/>
          <w:shd w:val="clear" w:color="auto" w:fill="FFFFFF"/>
        </w:rPr>
        <w:t>我们也在业务集上进行了实际测试，apd-embedding-2b以2B的参数量超越竞品4B、8B模型的效果，具体结果见下表：</w:t>
      </w:r>
    </w:p>
    <w:p>
      <w:pPr>
        <w:pBdr/>
        <w:snapToGrid/>
        <w:spacing w:before="360" w:after="360" w:line="240"/>
        <w:ind w:left="0" w:right="0" w:hanging="0"/>
        <w:jc w:val="both"/>
        <w:rPr>
          <w:rFonts w:ascii="PingFang SC" w:hAnsi="PingFang SC" w:eastAsia="PingFang SC" w:cs="PingFang SC"/>
          <w:b/>
          <w:i w:val="false"/>
          <w:strike w:val="false"/>
          <w:color w:val="0052FF"/>
          <w:spacing w:val="8"/>
          <w:sz w:val="26"/>
          <w:u w:val="none"/>
        </w:rPr>
      </w:pPr>
      <w:r>
        <w:rPr/>
        <w:drawing>
          <wp:inline distT="0" distB="0" distL="0" distR="0">
            <wp:extent cx="5760085" cy="1532374"/>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5"/>
                    <a:stretch/>
                  </pic:blipFill>
                  <pic:spPr>
                    <a:xfrm>
                      <a:off x="0" y="0"/>
                      <a:ext cx="5760085" cy="1532374"/>
                    </a:xfrm>
                    <a:prstGeom prst="rect">
                      <a:avLst/>
                    </a:prstGeom>
                  </pic:spPr>
                </pic:pic>
              </a:graphicData>
            </a:graphic>
          </wp:inline>
        </w:drawing>
      </w:r>
    </w:p>
    <w:p>
      <w:pPr>
        <w:pStyle w:val="thueh9"/>
        <w:rPr/>
      </w:pPr>
      <w:r>
        <w:rPr/>
        <w:t>Reranker模型</w:t>
      </w:r>
    </w:p>
    <w:p>
      <w:pPr>
        <w:snapToGrid/>
        <w:spacing w:before="0" w:after="360" w:line="312"/>
        <w:ind w:left="0" w:right="0" w:hanging="0"/>
        <w:jc w:val="both"/>
        <w:rPr/>
      </w:pPr>
      <w:r>
        <w:rPr>
          <w:i w:val="false"/>
          <w:strike w:val="false"/>
          <w:color w:val="595959"/>
          <w:spacing w:val="23"/>
          <w:sz w:val="23"/>
          <w:u w:val="none"/>
          <w:shd w:val="clear" w:color="auto" w:fill="FFFFFF"/>
        </w:rPr>
        <w:t>尽管向量模型的双编码器架构在实际的检索场景中计算效率高，耗时短，但它却无法直接捕捉查询文本和文档文本之间的微妙关联。为了提升检索环节召回文档的准确性，需要采用基于LLM的Reranker模型对向量模型的检索结果进行重排序。这种方式可以有效捕捉到查询文本和文档文本之间深层次的语义关联，从而给出更准确的检索结果。</w:t>
      </w:r>
    </w:p>
    <w:p>
      <w:pPr>
        <w:pStyle w:val="noedts"/>
        <w:rPr/>
      </w:pPr>
      <w:r>
        <w:rPr/>
        <w:t>（</w:t>
      </w:r>
      <w:r>
        <w:rPr/>
        <w:t>1</w:t>
      </w:r>
      <w:r>
        <w:rPr/>
        <w:t>）</w:t>
      </w:r>
      <w:r>
        <w:rPr/>
        <w:t>Reranker模型升级为LLM模型</w:t>
      </w:r>
    </w:p>
    <w:p>
      <w:pPr>
        <w:snapToGrid/>
        <w:spacing w:before="0" w:after="360" w:line="312"/>
        <w:ind w:left="0" w:right="0" w:hanging="0"/>
        <w:jc w:val="both"/>
        <w:rPr/>
      </w:pPr>
      <w:r>
        <w:rPr>
          <w:i w:val="false"/>
          <w:strike w:val="false"/>
          <w:color w:val="595959"/>
          <w:spacing w:val="23"/>
          <w:sz w:val="23"/>
          <w:u w:val="none"/>
          <w:shd w:val="clear" w:color="auto" w:fill="FFFFFF"/>
        </w:rPr>
        <w:t>传统的Reranker模型通常基于BERT、RoBERTa等模型进行训练，包括BGE-Reranker-large、Jina-Reranker等，其模型参数量相对较小（110M～400M），输入长度有限（512个token），对自然语言的理解能力远不及LLM。</w:t>
      </w:r>
    </w:p>
    <w:p>
      <w:pPr>
        <w:snapToGrid/>
        <w:spacing w:before="0" w:after="360" w:line="312"/>
        <w:ind w:left="0" w:right="0" w:hanging="0"/>
        <w:jc w:val="both"/>
        <w:rPr/>
      </w:pPr>
      <w:r>
        <w:rPr>
          <w:i w:val="false"/>
          <w:strike w:val="false"/>
          <w:color w:val="595959"/>
          <w:spacing w:val="23"/>
          <w:sz w:val="23"/>
          <w:u w:val="none"/>
          <w:shd w:val="clear" w:color="auto" w:fill="FFFFFF"/>
        </w:rPr>
        <w:t>为了提升Reranker模型在实际复杂场景中的表现，使用LLM训练Reranker模型成为必要方案。该方案能够有效发挥LLM对复杂问题和文档的理解能力，从而提供更高质量的文档检索结果，并且其所能支持的文本长度更长（达到8k甚至更长）。同时，通过对特殊任务添加指令，模型也能够适应不同场景的重排序需求。下表是在某业务数据上进行的评测：</w:t>
      </w:r>
    </w:p>
    <w:p>
      <w:pPr>
        <w:pBdr/>
        <w:snapToGrid/>
        <w:spacing w:before="360" w:after="360" w:line="312"/>
        <w:ind w:left="0" w:right="0" w:hanging="0"/>
        <w:jc w:val="both"/>
        <w:rPr>
          <w:b/>
          <w:i w:val="false"/>
          <w:strike w:val="false"/>
          <w:color w:val="595959"/>
          <w:spacing w:val="23"/>
          <w:sz w:val="24"/>
          <w:u w:val="none"/>
          <w:shd w:val="clear" w:color="auto" w:fill="FFFFFF"/>
        </w:rPr>
      </w:pPr>
      <w:r>
        <w:rPr/>
        <w:drawing>
          <wp:inline distT="0" distB="0" distL="0" distR="0">
            <wp:extent cx="5760085" cy="1429354"/>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6"/>
                    <a:stretch/>
                  </pic:blipFill>
                  <pic:spPr>
                    <a:xfrm>
                      <a:off x="0" y="0"/>
                      <a:ext cx="5760085" cy="1429354"/>
                    </a:xfrm>
                    <a:prstGeom prst="rect">
                      <a:avLst/>
                    </a:prstGeom>
                  </pic:spPr>
                </pic:pic>
              </a:graphicData>
            </a:graphic>
          </wp:inline>
        </w:drawing>
      </w:r>
    </w:p>
    <w:p>
      <w:pPr>
        <w:pStyle w:val="noedts"/>
        <w:rPr/>
      </w:pPr>
      <w:r>
        <w:rPr/>
        <w:t>（</w:t>
      </w:r>
      <w:r>
        <w:rPr/>
        <w:t>2</w:t>
      </w:r>
      <w:r>
        <w:rPr/>
        <w:t>）</w:t>
      </w:r>
      <w:r>
        <w:rPr/>
        <w:t>分层知识蒸馏损失</w:t>
      </w:r>
    </w:p>
    <w:p>
      <w:pPr>
        <w:snapToGrid/>
        <w:spacing w:before="0" w:after="360" w:line="312"/>
        <w:ind w:left="0" w:right="0" w:hanging="0"/>
        <w:jc w:val="both"/>
        <w:rPr/>
      </w:pPr>
      <w:r>
        <w:rPr>
          <w:i w:val="false"/>
          <w:strike w:val="false"/>
          <w:color w:val="595959"/>
          <w:spacing w:val="23"/>
          <w:sz w:val="23"/>
          <w:u w:val="none"/>
          <w:shd w:val="clear" w:color="auto" w:fill="FFFFFF"/>
        </w:rPr>
        <w:t>对比学习损失是的Reranker模型训练时常用的损失函数，它的核心作用是帮助模型学习到</w:t>
      </w:r>
      <w:r>
        <w:rPr>
          <w:b/>
          <w:i w:val="false"/>
          <w:strike w:val="false"/>
          <w:color w:val="0052FF"/>
          <w:spacing w:val="23"/>
          <w:sz w:val="23"/>
          <w:u w:val="none"/>
          <w:shd w:val="clear" w:color="auto" w:fill="FFFFFF"/>
        </w:rPr>
        <w:t>区分相关和不相关查询-文档对的能力</w:t>
      </w:r>
      <w:r>
        <w:rPr>
          <w:i w:val="false"/>
          <w:strike w:val="false"/>
          <w:color w:val="595959"/>
          <w:spacing w:val="23"/>
          <w:sz w:val="23"/>
          <w:u w:val="none"/>
          <w:shd w:val="clear" w:color="auto" w:fill="FFFFFF"/>
        </w:rPr>
        <w:t>，从而有效地提升文档的排序质量。除此之外，知识蒸馏也是一种可用的训练策略。使用更强大的LLM作为教师模型，为查询-文档对给出更精确的相似度分数，然后约束Reranker模型输出和教师模型尽可能保持一致。这两种损失均有助于模型提升文档检索能力，通常可以两者搭配一起使用。</w:t>
      </w:r>
    </w:p>
    <w:p>
      <w:pPr>
        <w:snapToGrid/>
        <w:spacing w:before="0" w:after="360" w:line="312"/>
        <w:ind w:left="0" w:right="0" w:hanging="0"/>
        <w:jc w:val="both"/>
        <w:rPr/>
      </w:pPr>
      <w:r>
        <w:rPr>
          <w:i w:val="false"/>
          <w:strike w:val="false"/>
          <w:color w:val="595959"/>
          <w:spacing w:val="23"/>
          <w:sz w:val="23"/>
          <w:u w:val="none"/>
          <w:shd w:val="clear" w:color="auto" w:fill="FFFFFF"/>
        </w:rPr>
        <w:t>为了进一步发挥知识蒸馏的优势，我们对Reranker模型多个层级的Transformer的输出添加约束，构建</w:t>
      </w:r>
      <w:r>
        <w:rPr>
          <w:b/>
          <w:i w:val="false"/>
          <w:strike w:val="false"/>
          <w:color w:val="0052FF"/>
          <w:spacing w:val="23"/>
          <w:sz w:val="23"/>
          <w:u w:val="none"/>
          <w:shd w:val="clear" w:color="auto" w:fill="FFFFFF"/>
        </w:rPr>
        <w:t>分层（Layerwise）知识蒸馏损失</w:t>
      </w:r>
      <w:r>
        <w:rPr>
          <w:i w:val="false"/>
          <w:strike w:val="false"/>
          <w:color w:val="595959"/>
          <w:spacing w:val="23"/>
          <w:sz w:val="23"/>
          <w:u w:val="none"/>
          <w:shd w:val="clear" w:color="auto" w:fill="FFFFFF"/>
        </w:rPr>
        <w:t>。这种策略能够强化模型在不同深度层给出较一致的查询-文档相似度分数的能力，也称</w:t>
      </w:r>
      <w:r>
        <w:rPr>
          <w:b/>
          <w:i w:val="false"/>
          <w:strike w:val="false"/>
          <w:color w:val="0052FF"/>
          <w:spacing w:val="23"/>
          <w:sz w:val="23"/>
          <w:u w:val="none"/>
          <w:shd w:val="clear" w:color="auto" w:fill="FFFFFF"/>
        </w:rPr>
        <w:t>层级输出能力</w:t>
      </w:r>
      <w:r>
        <w:rPr>
          <w:i w:val="false"/>
          <w:strike w:val="false"/>
          <w:color w:val="595959"/>
          <w:spacing w:val="23"/>
          <w:sz w:val="23"/>
          <w:u w:val="none"/>
          <w:shd w:val="clear" w:color="auto" w:fill="FFFFFF"/>
        </w:rPr>
        <w:t>。如果训练数据中未提供教师模型给出的相似度分数，则可以用模型最后一层的输出状态作为知识蒸馏的监督信号，来约束之前的部分层输出和最后一层一致的状态，同样可以实现分层知识蒸馏。</w:t>
      </w:r>
    </w:p>
    <w:p>
      <w:pPr>
        <w:snapToGrid/>
        <w:spacing w:before="0" w:after="360" w:line="312"/>
        <w:ind w:left="0" w:right="0" w:hanging="0"/>
        <w:jc w:val="center"/>
        <w:rPr/>
      </w:pPr>
      <w:r>
        <w:rPr/>
        <w:drawing>
          <wp:inline distT="0" distB="0" distL="0" distR="0">
            <wp:extent cx="5760085" cy="3989392"/>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7"/>
                    <a:stretch/>
                  </pic:blipFill>
                  <pic:spPr>
                    <a:xfrm>
                      <a:off x="0" y="0"/>
                      <a:ext cx="5760085" cy="3989392"/>
                    </a:xfrm>
                    <a:prstGeom prst="rect">
                      <a:avLst/>
                    </a:prstGeom>
                  </pic:spPr>
                </pic:pic>
              </a:graphicData>
            </a:graphic>
          </wp:inline>
        </w:drawing>
      </w:r>
      <w:r>
        <w:rPr>
          <w:i w:val="false"/>
          <w:strike w:val="false"/>
          <w:color w:val="888888"/>
          <w:spacing w:val="23"/>
          <w:sz w:val="18"/>
          <w:u w:val="none"/>
          <w:shd w:val="clear" w:color="auto" w:fill="FFFFFF"/>
        </w:rPr>
        <w:t>图1.4. 分层知识蒸馏损失策略</w:t>
      </w:r>
    </w:p>
    <w:p>
      <w:pPr>
        <w:snapToGrid/>
        <w:spacing w:before="0" w:after="360" w:line="312"/>
        <w:ind w:left="0" w:right="0" w:hanging="0"/>
        <w:jc w:val="both"/>
        <w:rPr/>
      </w:pPr>
      <w:r>
        <w:rPr>
          <w:i w:val="false"/>
          <w:strike w:val="false"/>
          <w:color w:val="595959"/>
          <w:spacing w:val="23"/>
          <w:sz w:val="23"/>
          <w:u w:val="none"/>
          <w:shd w:val="clear" w:color="auto" w:fill="FFFFFF"/>
        </w:rPr>
        <w:t>使用该策略训练的Reranker模型具备层级输出能力，允许用户选择模型不同层的输出来计算最终的相关性分数。这意味着用户可以选择使用模型较浅层或较深层的输出来进行重排序，这为检索效率和性能提供了更大的灵活性。通过选择合适的层，可以在性能和推理速度之间进行权衡。</w:t>
      </w:r>
    </w:p>
    <w:p>
      <w:pPr>
        <w:pStyle w:val="noedts"/>
        <w:rPr/>
      </w:pPr>
      <w:r>
        <w:rPr/>
        <w:t>（</w:t>
      </w:r>
      <w:r>
        <w:rPr/>
        <w:t>3</w:t>
      </w:r>
      <w:r>
        <w:rPr/>
        <w:t>）</w:t>
      </w:r>
      <w:r>
        <w:rPr/>
        <w:t>高质量业务训练数据构造</w:t>
      </w:r>
    </w:p>
    <w:p>
      <w:pPr>
        <w:snapToGrid/>
        <w:spacing w:before="0" w:after="360" w:line="312"/>
        <w:ind w:left="0" w:right="0" w:hanging="0"/>
        <w:jc w:val="both"/>
        <w:rPr/>
      </w:pPr>
      <w:r>
        <w:rPr>
          <w:i w:val="false"/>
          <w:strike w:val="false"/>
          <w:color w:val="595959"/>
          <w:spacing w:val="23"/>
          <w:sz w:val="23"/>
          <w:u w:val="none"/>
          <w:shd w:val="clear" w:color="auto" w:fill="FFFFFF"/>
        </w:rPr>
        <w:t>对于特定业务场景，通常缺乏领域适应的高质量训练数据用于Reranker模型的精调。对此，</w:t>
      </w:r>
      <w:r>
        <w:rPr>
          <w:i w:val="false"/>
          <w:strike w:val="false"/>
          <w:color w:val="595959"/>
          <w:spacing w:val="23"/>
          <w:sz w:val="23"/>
          <w:u w:val="none"/>
          <w:shd w:val="clear" w:color="auto" w:fill="FFFFFF"/>
        </w:rPr>
        <w:t>我们构建了一套高效的数据自动化构造流程，能够批量的清洗和构造高质量的训练数据。具体步骤如下：</w:t>
      </w:r>
    </w:p>
    <w:p>
      <w:pPr>
        <w:numPr>
          <w:ilvl w:val="0"/>
          <w:numId w:val="4"/>
        </w:numPr>
        <w:snapToGrid/>
        <w:spacing w:before="0" w:after="360" w:line="240"/>
        <w:ind/>
        <w:rPr/>
      </w:pPr>
      <w:r>
        <w:rPr>
          <w:b/>
          <w:i w:val="false"/>
          <w:strike w:val="false"/>
          <w:color w:val="0052FF"/>
          <w:spacing w:val="23"/>
          <w:sz w:val="23"/>
          <w:u w:val="none"/>
          <w:shd w:val="clear" w:color="auto" w:fill="FFFFFF"/>
        </w:rPr>
        <w:t>Query预处理（可选）</w:t>
      </w:r>
      <w:r>
        <w:rPr>
          <w:i w:val="false"/>
          <w:strike w:val="false"/>
          <w:color w:val="595959"/>
          <w:spacing w:val="23"/>
          <w:sz w:val="23"/>
          <w:u w:val="none"/>
          <w:shd w:val="clear" w:color="auto" w:fill="FFFFFF"/>
        </w:rPr>
        <w:t>：对于复杂问题，可以优先对问题进行拆解，用子问题（或原问题）借助向量模型进行第一阶段文档检索，同时检查Query的明确性和拆解的合理性，去除无效的Query</w:t>
      </w:r>
    </w:p>
    <w:p>
      <w:pPr>
        <w:numPr>
          <w:ilvl w:val="0"/>
          <w:numId w:val="4"/>
        </w:numPr>
        <w:snapToGrid/>
        <w:spacing w:before="0" w:after="360" w:line="240"/>
        <w:ind/>
        <w:rPr/>
      </w:pPr>
      <w:r>
        <w:rPr>
          <w:b/>
          <w:i w:val="false"/>
          <w:strike w:val="false"/>
          <w:color w:val="0052FF"/>
          <w:spacing w:val="23"/>
          <w:sz w:val="23"/>
          <w:u w:val="none"/>
          <w:shd w:val="clear" w:color="auto" w:fill="FFFFFF"/>
        </w:rPr>
        <w:t>Query实体识别</w:t>
      </w:r>
      <w:r>
        <w:rPr>
          <w:i w:val="false"/>
          <w:strike w:val="false"/>
          <w:color w:val="595959"/>
          <w:spacing w:val="23"/>
          <w:sz w:val="23"/>
          <w:u w:val="none"/>
          <w:shd w:val="clear" w:color="auto" w:fill="FFFFFF"/>
        </w:rPr>
        <w:t>：对Query或子问题进行分析，识别其中所包含的有效实体，包括客观实体和时间实体，以此作为文档初筛的参考依据。</w:t>
      </w:r>
    </w:p>
    <w:p>
      <w:pPr>
        <w:numPr>
          <w:ilvl w:val="0"/>
          <w:numId w:val="4"/>
        </w:numPr>
        <w:snapToGrid/>
        <w:spacing w:before="0" w:after="360" w:line="240"/>
        <w:ind/>
        <w:rPr/>
      </w:pPr>
      <w:r>
        <w:rPr>
          <w:b/>
          <w:i w:val="false"/>
          <w:strike w:val="false"/>
          <w:color w:val="0052FF"/>
          <w:spacing w:val="23"/>
          <w:sz w:val="23"/>
          <w:u w:val="none"/>
          <w:shd w:val="clear" w:color="auto" w:fill="FFFFFF"/>
        </w:rPr>
        <w:t>文档实体召回</w:t>
      </w:r>
      <w:r>
        <w:rPr>
          <w:i w:val="false"/>
          <w:strike w:val="false"/>
          <w:color w:val="595959"/>
          <w:spacing w:val="23"/>
          <w:sz w:val="23"/>
          <w:u w:val="none"/>
          <w:shd w:val="clear" w:color="auto" w:fill="FFFFFF"/>
        </w:rPr>
        <w:t>：对于步骤1中检索到的文档，使用LLM判断其中是否包含Query中存在的实体，并给出实体召回打分；客观实体和时间实体需要分别打分，0为无召回，1为全部召回。</w:t>
      </w:r>
    </w:p>
    <w:p>
      <w:pPr>
        <w:numPr>
          <w:ilvl w:val="0"/>
          <w:numId w:val="4"/>
        </w:numPr>
        <w:snapToGrid/>
        <w:spacing w:before="0" w:after="360" w:line="240"/>
        <w:ind/>
        <w:rPr/>
      </w:pPr>
      <w:r>
        <w:rPr>
          <w:b/>
          <w:i w:val="false"/>
          <w:strike w:val="false"/>
          <w:color w:val="0052FF"/>
          <w:spacing w:val="23"/>
          <w:sz w:val="23"/>
          <w:u w:val="none"/>
          <w:shd w:val="clear" w:color="auto" w:fill="FFFFFF"/>
        </w:rPr>
        <w:t>文档初筛</w:t>
      </w:r>
      <w:r>
        <w:rPr>
          <w:i w:val="false"/>
          <w:strike w:val="false"/>
          <w:color w:val="595959"/>
          <w:spacing w:val="23"/>
          <w:sz w:val="23"/>
          <w:u w:val="none"/>
          <w:shd w:val="clear" w:color="auto" w:fill="FFFFFF"/>
        </w:rPr>
        <w:t>：根据实体召回结果，筛除实体召回打分均为0的文档，不参与下一阶段处理（这些文档可视为简单负例）</w:t>
      </w:r>
    </w:p>
    <w:p>
      <w:pPr>
        <w:numPr>
          <w:ilvl w:val="0"/>
          <w:numId w:val="4"/>
        </w:numPr>
        <w:snapToGrid/>
        <w:spacing w:before="0" w:after="360" w:line="240"/>
        <w:ind/>
        <w:rPr/>
      </w:pPr>
      <w:r>
        <w:rPr>
          <w:b/>
          <w:i w:val="false"/>
          <w:strike w:val="false"/>
          <w:color w:val="0052FF"/>
          <w:spacing w:val="23"/>
          <w:sz w:val="23"/>
          <w:u w:val="none"/>
          <w:shd w:val="clear" w:color="auto" w:fill="FFFFFF"/>
        </w:rPr>
        <w:t>文档精评分</w:t>
      </w:r>
      <w:r>
        <w:rPr>
          <w:i w:val="false"/>
          <w:strike w:val="false"/>
          <w:color w:val="595959"/>
          <w:spacing w:val="23"/>
          <w:sz w:val="23"/>
          <w:u w:val="none"/>
          <w:shd w:val="clear" w:color="auto" w:fill="FFFFFF"/>
        </w:rPr>
        <w:t>：使用LLM对初筛后的文档结合Query一起给出相关性打分（这一步的文档数量将大幅度减少，提升精评分速度）</w:t>
      </w:r>
    </w:p>
    <w:p>
      <w:pPr>
        <w:numPr>
          <w:ilvl w:val="0"/>
          <w:numId w:val="4"/>
        </w:numPr>
        <w:snapToGrid/>
        <w:spacing w:before="0" w:after="360" w:line="240"/>
        <w:ind/>
        <w:rPr/>
      </w:pPr>
      <w:r>
        <w:rPr>
          <w:b/>
          <w:i w:val="false"/>
          <w:strike w:val="false"/>
          <w:color w:val="0052FF"/>
          <w:spacing w:val="23"/>
          <w:sz w:val="23"/>
          <w:u w:val="none"/>
          <w:shd w:val="clear" w:color="auto" w:fill="FFFFFF"/>
        </w:rPr>
        <w:t>分数校准</w:t>
      </w:r>
      <w:r>
        <w:rPr>
          <w:i w:val="false"/>
          <w:strike w:val="false"/>
          <w:color w:val="595959"/>
          <w:spacing w:val="23"/>
          <w:sz w:val="23"/>
          <w:u w:val="none"/>
          <w:shd w:val="clear" w:color="auto" w:fill="FFFFFF"/>
        </w:rPr>
        <w:t>：对于打分后的文档，根据实体召回的评分重新校准分数；这一步能有效缓解模型在评分时产生的幻觉，纠正一些LLM的不合理判断。校准后的分数仅是针对单个Query的相对评分，只用于文档排序</w:t>
      </w:r>
    </w:p>
    <w:p>
      <w:pPr>
        <w:numPr>
          <w:ilvl w:val="0"/>
          <w:numId w:val="4"/>
        </w:numPr>
        <w:snapToGrid/>
        <w:spacing w:before="0" w:after="360" w:line="240"/>
        <w:ind/>
        <w:rPr/>
      </w:pPr>
      <w:r>
        <w:rPr>
          <w:b/>
          <w:i w:val="false"/>
          <w:strike w:val="false"/>
          <w:color w:val="0052FF"/>
          <w:spacing w:val="23"/>
          <w:sz w:val="23"/>
          <w:u w:val="none"/>
          <w:shd w:val="clear" w:color="auto" w:fill="FFFFFF"/>
        </w:rPr>
        <w:t>自适应正负例筛选</w:t>
      </w:r>
      <w:r>
        <w:rPr>
          <w:i w:val="false"/>
          <w:strike w:val="false"/>
          <w:color w:val="595959"/>
          <w:spacing w:val="23"/>
          <w:sz w:val="23"/>
          <w:u w:val="none"/>
          <w:shd w:val="clear" w:color="auto" w:fill="FFFFFF"/>
        </w:rPr>
        <w:t>：</w:t>
      </w:r>
    </w:p>
    <w:p>
      <w:pPr>
        <w:numPr>
          <w:ilvl w:val="0"/>
          <w:numId w:val="5"/>
        </w:numPr>
        <w:snapToGrid/>
        <w:spacing w:before="0" w:after="360" w:line="240"/>
        <w:ind/>
        <w:rPr/>
      </w:pPr>
      <w:r>
        <w:rPr>
          <w:i w:val="false"/>
          <w:strike w:val="false"/>
          <w:color w:val="595959"/>
          <w:spacing w:val="23"/>
          <w:sz w:val="23"/>
          <w:u w:val="none"/>
          <w:shd w:val="clear" w:color="auto" w:fill="FFFFFF"/>
        </w:rPr>
        <w:t>按照单个Query的分数分布选取正例，遵循“高分突出的情况下固定正例数量    &lt;=10”和“高分均衡的情况下保持最大分均为正例”两个原则；</w:t>
      </w:r>
    </w:p>
    <w:p>
      <w:pPr>
        <w:numPr>
          <w:ilvl w:val="0"/>
          <w:numId w:val="5"/>
        </w:numPr>
        <w:snapToGrid/>
        <w:spacing w:before="0" w:after="360" w:line="240"/>
        <w:ind/>
        <w:rPr/>
      </w:pPr>
      <w:r>
        <w:rPr>
          <w:i w:val="false"/>
          <w:strike w:val="false"/>
          <w:color w:val="595959"/>
          <w:spacing w:val="23"/>
          <w:sz w:val="23"/>
          <w:u w:val="none"/>
          <w:shd w:val="clear" w:color="auto" w:fill="FFFFFF"/>
        </w:rPr>
        <w:t>根据正例数量按固定比例确定负例数量，按分数从高到低依次补齐负例，尽可能保留难负例。</w:t>
      </w:r>
    </w:p>
    <w:p>
      <w:pPr>
        <w:snapToGrid/>
        <w:spacing w:before="0" w:after="360" w:line="312"/>
        <w:ind w:left="0" w:right="0" w:hanging="0"/>
        <w:jc w:val="center"/>
        <w:rPr/>
      </w:pPr>
      <w:r>
        <w:rPr/>
        <w:drawing>
          <wp:inline distT="0" distB="0" distL="0" distR="0">
            <wp:extent cx="5760085" cy="483740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8"/>
                    <a:stretch/>
                  </pic:blipFill>
                  <pic:spPr>
                    <a:xfrm>
                      <a:off x="0" y="0"/>
                      <a:ext cx="5760085" cy="4837405"/>
                    </a:xfrm>
                    <a:prstGeom prst="rect">
                      <a:avLst/>
                    </a:prstGeom>
                  </pic:spPr>
                </pic:pic>
              </a:graphicData>
            </a:graphic>
          </wp:inline>
        </w:drawing>
      </w:r>
      <w:r>
        <w:rPr>
          <w:i w:val="false"/>
          <w:strike w:val="false"/>
          <w:color w:val="888888"/>
          <w:spacing w:val="23"/>
          <w:sz w:val="18"/>
          <w:u w:val="none"/>
          <w:shd w:val="clear" w:color="auto" w:fill="FFFFFF"/>
        </w:rPr>
        <w:t>图1.5. 高相关性数据筛选流程</w:t>
      </w:r>
    </w:p>
    <w:p>
      <w:pPr>
        <w:snapToGrid/>
        <w:spacing w:before="0" w:after="360" w:line="312"/>
        <w:ind w:left="0" w:right="0" w:hanging="0"/>
        <w:jc w:val="both"/>
        <w:rPr/>
      </w:pPr>
      <w:r>
        <w:rPr>
          <w:i w:val="false"/>
          <w:strike w:val="false"/>
          <w:color w:val="595959"/>
          <w:spacing w:val="23"/>
          <w:sz w:val="23"/>
          <w:u w:val="none"/>
          <w:shd w:val="clear" w:color="auto" w:fill="FFFFFF"/>
        </w:rPr>
        <w:t>这套数据构造流程的优点在于：</w:t>
      </w:r>
    </w:p>
    <w:p>
      <w:pPr>
        <w:numPr>
          <w:ilvl w:val="0"/>
          <w:numId w:val="4"/>
        </w:numPr>
        <w:snapToGrid/>
        <w:spacing w:before="0" w:after="360" w:line="240"/>
        <w:ind/>
        <w:rPr/>
      </w:pPr>
      <w:r>
        <w:rPr>
          <w:i w:val="false"/>
          <w:strike w:val="false"/>
          <w:color w:val="595959"/>
          <w:spacing w:val="23"/>
          <w:sz w:val="23"/>
          <w:u w:val="none"/>
          <w:shd w:val="clear" w:color="auto" w:fill="FFFFFF"/>
        </w:rPr>
        <w:t>通过实体召回对文档进行粗筛，能够</w:t>
      </w:r>
      <w:r>
        <w:rPr>
          <w:b/>
          <w:i w:val="false"/>
          <w:strike w:val="false"/>
          <w:color w:val="0052FF"/>
          <w:spacing w:val="23"/>
          <w:sz w:val="23"/>
          <w:u w:val="none"/>
          <w:shd w:val="clear" w:color="auto" w:fill="FFFFFF"/>
        </w:rPr>
        <w:t>有效降低精评分步骤需要处理的文档数量</w:t>
      </w:r>
    </w:p>
    <w:p>
      <w:pPr>
        <w:numPr>
          <w:ilvl w:val="0"/>
          <w:numId w:val="4"/>
        </w:numPr>
        <w:snapToGrid/>
        <w:spacing w:before="0" w:after="360" w:line="240"/>
        <w:ind/>
        <w:rPr/>
      </w:pPr>
      <w:r>
        <w:rPr>
          <w:i w:val="false"/>
          <w:strike w:val="false"/>
          <w:color w:val="595959"/>
          <w:spacing w:val="23"/>
          <w:sz w:val="23"/>
          <w:u w:val="none"/>
          <w:shd w:val="clear" w:color="auto" w:fill="FFFFFF"/>
        </w:rPr>
        <w:t>通过实体召回打分对精评分进行矫正，能够</w:t>
      </w:r>
      <w:r>
        <w:rPr>
          <w:b/>
          <w:i w:val="false"/>
          <w:strike w:val="false"/>
          <w:color w:val="0052FF"/>
          <w:spacing w:val="23"/>
          <w:sz w:val="23"/>
          <w:u w:val="none"/>
          <w:shd w:val="clear" w:color="auto" w:fill="FFFFFF"/>
        </w:rPr>
        <w:t>有效避免LLM因为幻觉打出错误的高分或低分</w:t>
      </w:r>
    </w:p>
    <w:p>
      <w:pPr>
        <w:numPr>
          <w:ilvl w:val="0"/>
          <w:numId w:val="4"/>
        </w:numPr>
        <w:snapToGrid/>
        <w:spacing w:before="0" w:after="360" w:line="240"/>
        <w:ind/>
        <w:rPr/>
      </w:pPr>
      <w:r>
        <w:rPr>
          <w:b/>
          <w:i w:val="false"/>
          <w:strike w:val="false"/>
          <w:color w:val="0052FF"/>
          <w:spacing w:val="23"/>
          <w:sz w:val="23"/>
          <w:u w:val="none"/>
          <w:shd w:val="clear" w:color="auto" w:fill="FFFFFF"/>
        </w:rPr>
        <w:t>自适应正负例采样策略</w:t>
      </w:r>
      <w:r>
        <w:rPr>
          <w:i w:val="false"/>
          <w:strike w:val="false"/>
          <w:color w:val="595959"/>
          <w:spacing w:val="23"/>
          <w:sz w:val="23"/>
          <w:u w:val="none"/>
          <w:shd w:val="clear" w:color="auto" w:fill="FFFFFF"/>
        </w:rPr>
        <w:t>保证了每个Query所构造的正负例文档都是高质量且分布比例均衡</w:t>
      </w:r>
    </w:p>
    <w:p>
      <w:pPr>
        <w:snapToGrid/>
        <w:spacing w:before="0" w:after="360" w:line="312"/>
        <w:ind w:left="0" w:right="0" w:hanging="0"/>
        <w:jc w:val="both"/>
        <w:rPr/>
      </w:pPr>
      <w:r>
        <w:rPr>
          <w:i w:val="false"/>
          <w:strike w:val="false"/>
          <w:color w:val="595959"/>
          <w:spacing w:val="23"/>
          <w:sz w:val="23"/>
          <w:u w:val="none"/>
          <w:shd w:val="clear" w:color="auto" w:fill="FFFFFF"/>
        </w:rPr>
        <w:t>借助该数据构造流程，目前已针对业务场景进行了精调验证。根据业务评测报告，精调后的版本显著优于线上版本：</w:t>
      </w:r>
    </w:p>
    <w:p>
      <w:pPr>
        <w:pStyle w:val="ablt93"/>
        <w:rPr/>
      </w:pPr>
      <w:r>
        <w:rPr/>
        <w:drawing>
          <wp:inline distT="0" distB="0" distL="0" distR="0">
            <wp:extent cx="5760085" cy="1429354"/>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9"/>
                    <a:stretch/>
                  </pic:blipFill>
                  <pic:spPr>
                    <a:xfrm>
                      <a:off x="0" y="0"/>
                      <a:ext cx="5760085" cy="1429354"/>
                    </a:xfrm>
                    <a:prstGeom prst="rect">
                      <a:avLst/>
                    </a:prstGeom>
                  </pic:spPr>
                </pic:pic>
              </a:graphicData>
            </a:graphic>
          </wp:inline>
        </w:drawing>
      </w:r>
    </w:p>
    <w:p>
      <w:pPr>
        <w:pStyle w:val="noedts"/>
        <w:pBdr/>
        <w:ind/>
        <w:rPr/>
      </w:pPr>
    </w:p>
    <w:p>
      <w:pPr>
        <w:pStyle w:val="thueh9"/>
        <w:rPr/>
      </w:pPr>
      <w:r>
        <w:rPr/>
        <w:t>结构化信息检索</w:t>
      </w:r>
    </w:p>
    <w:p>
      <w:pPr>
        <w:snapToGrid/>
        <w:spacing w:before="0" w:after="360" w:line="312"/>
        <w:ind w:left="0" w:right="0" w:hanging="0"/>
        <w:jc w:val="both"/>
        <w:rPr/>
      </w:pPr>
      <w:r>
        <w:rPr>
          <w:i w:val="false"/>
          <w:strike w:val="false"/>
          <w:color w:val="595959"/>
          <w:spacing w:val="23"/>
          <w:sz w:val="23"/>
          <w:u w:val="none"/>
          <w:shd w:val="clear" w:color="auto" w:fill="FFFFFF"/>
        </w:rPr>
        <w:t>在数据呈指数级增长的今天，企业内部积累了海量的信息数据，其中，结构化数据因其格式规整、语义明确，蕴含着巨大的商业价值。然而，如何让非技术人员也能轻松访问和分析这些数据，一直是业界的难题。</w:t>
      </w:r>
    </w:p>
    <w:p>
      <w:pPr>
        <w:numPr>
          <w:ilvl w:val="0"/>
          <w:numId w:val="4"/>
        </w:numPr>
        <w:snapToGrid/>
        <w:spacing w:before="0" w:after="360" w:line="240"/>
        <w:ind/>
        <w:rPr/>
      </w:pPr>
      <w:r>
        <w:rPr>
          <w:b/>
          <w:i w:val="false"/>
          <w:strike w:val="false"/>
          <w:color w:val="0052FF"/>
          <w:spacing w:val="23"/>
          <w:sz w:val="23"/>
          <w:u w:val="none"/>
          <w:shd w:val="clear" w:color="auto" w:fill="FFFFFF"/>
        </w:rPr>
        <w:t>结构化数据</w:t>
      </w:r>
      <w:r>
        <w:rPr>
          <w:i w:val="false"/>
          <w:strike w:val="false"/>
          <w:color w:val="595959"/>
          <w:spacing w:val="23"/>
          <w:sz w:val="23"/>
          <w:u w:val="none"/>
          <w:shd w:val="clear" w:color="auto" w:fill="FFFFFF"/>
        </w:rPr>
        <w:t>：具有固定格式和明确语义，如数据库表格，便于计算机快速查询和处理。</w:t>
      </w:r>
    </w:p>
    <w:p>
      <w:pPr>
        <w:numPr>
          <w:ilvl w:val="0"/>
          <w:numId w:val="4"/>
        </w:numPr>
        <w:snapToGrid/>
        <w:spacing w:before="0" w:after="360" w:line="240"/>
        <w:ind/>
        <w:rPr/>
      </w:pPr>
      <w:r>
        <w:rPr>
          <w:b/>
          <w:i w:val="false"/>
          <w:strike w:val="false"/>
          <w:color w:val="0052FF"/>
          <w:spacing w:val="23"/>
          <w:sz w:val="23"/>
          <w:u w:val="none"/>
          <w:shd w:val="clear" w:color="auto" w:fill="FFFFFF"/>
        </w:rPr>
        <w:t>非结构化数据</w:t>
      </w:r>
      <w:r>
        <w:rPr>
          <w:i w:val="false"/>
          <w:strike w:val="false"/>
          <w:color w:val="595959"/>
          <w:spacing w:val="23"/>
          <w:sz w:val="23"/>
          <w:u w:val="none"/>
          <w:shd w:val="clear" w:color="auto" w:fill="FFFFFF"/>
        </w:rPr>
        <w:t>：如文本文档、图片，无固定格式，语义理解难度大。</w:t>
      </w:r>
    </w:p>
    <w:p>
      <w:pPr>
        <w:snapToGrid/>
        <w:spacing w:before="0" w:after="360" w:line="312"/>
        <w:ind w:left="0" w:right="0" w:hanging="0"/>
        <w:jc w:val="both"/>
        <w:rPr/>
      </w:pPr>
      <w:r>
        <w:rPr>
          <w:i w:val="false"/>
          <w:strike w:val="false"/>
          <w:color w:val="595959"/>
          <w:spacing w:val="23"/>
          <w:sz w:val="23"/>
          <w:u w:val="none"/>
          <w:shd w:val="clear" w:color="auto" w:fill="FFFFFF"/>
        </w:rPr>
        <w:t>为应对结构化数据查询的挑战，我们基于经典RAG框架融合Text2SQL技术，通过“理解-检索-生成”的模式，将用户的自然语言问题高效转化为精准的数据结果。</w:t>
      </w:r>
    </w:p>
    <w:p>
      <w:pPr>
        <w:pStyle w:val="noedts"/>
        <w:rPr/>
      </w:pPr>
      <w:r>
        <w:rPr/>
        <w:t>（</w:t>
      </w:r>
      <w:r>
        <w:rPr/>
        <w:t>1</w:t>
      </w:r>
      <w:r>
        <w:rPr/>
        <w:t>）</w:t>
      </w:r>
      <w:r>
        <w:rPr/>
        <w:t>多源数据检索</w:t>
      </w:r>
    </w:p>
    <w:p>
      <w:pPr>
        <w:snapToGrid/>
        <w:spacing w:before="0" w:after="360" w:line="312"/>
        <w:ind w:left="0" w:right="0" w:hanging="0"/>
        <w:jc w:val="both"/>
        <w:rPr/>
      </w:pPr>
      <w:r>
        <w:rPr>
          <w:i w:val="false"/>
          <w:strike w:val="false"/>
          <w:color w:val="595959"/>
          <w:spacing w:val="23"/>
          <w:sz w:val="23"/>
          <w:u w:val="none"/>
          <w:shd w:val="clear" w:color="auto" w:fill="FFFFFF"/>
        </w:rPr>
        <w:t>结构化数据常见数据源形态包括DB数据库表、表格文件等，业务上通过支持不同数据源的载入，设计了基于文本切片检索的RAG与Text2SQL融合的方案，将文本切片与text2sql查询结果送给下游阅读理解模型。阅读理解模型会综合两类信息，生成更准确、更全面的回答——既包含基于统计或字段的精确数据，也包含相关文本切片提供的上下文解释或补充信息。  整体检索问答方案如下：</w:t>
      </w:r>
    </w:p>
    <w:p>
      <w:pPr>
        <w:snapToGrid/>
        <w:spacing w:before="0" w:after="360" w:line="312"/>
        <w:ind w:left="0" w:right="0" w:hanging="0"/>
        <w:jc w:val="center"/>
        <w:rPr/>
      </w:pPr>
      <w:r>
        <w:rPr/>
        <w:drawing>
          <wp:inline distT="0" distB="0" distL="0" distR="0">
            <wp:extent cx="5760085" cy="5664084"/>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0"/>
                    <a:stretch/>
                  </pic:blipFill>
                  <pic:spPr>
                    <a:xfrm>
                      <a:off x="0" y="0"/>
                      <a:ext cx="5760085" cy="5664084"/>
                    </a:xfrm>
                    <a:prstGeom prst="rect">
                      <a:avLst/>
                    </a:prstGeom>
                  </pic:spPr>
                </pic:pic>
              </a:graphicData>
            </a:graphic>
          </wp:inline>
        </w:drawing>
      </w:r>
      <w:r>
        <w:rPr>
          <w:i w:val="false"/>
          <w:strike w:val="false"/>
          <w:color w:val="888888"/>
          <w:spacing w:val="23"/>
          <w:sz w:val="18"/>
          <w:u w:val="none"/>
          <w:shd w:val="clear" w:color="auto" w:fill="FFFFFF"/>
        </w:rPr>
        <w:t>图2.1. 不同数据源载入问答系统</w:t>
      </w:r>
      <w:r>
        <w:rPr>
          <w:i w:val="false"/>
          <w:strike w:val="false"/>
          <w:color w:val="595959"/>
          <w:spacing w:val="23"/>
          <w:sz w:val="23"/>
          <w:u w:val="none"/>
          <w:shd w:val="clear" w:color="auto" w:fill="FFFFFF"/>
        </w:rPr>
        <w:t xml:space="preserve"> </w:t>
      </w:r>
    </w:p>
    <w:p>
      <w:pPr>
        <w:pStyle w:val="noedts"/>
        <w:snapToGrid/>
        <w:spacing w:before="0" w:after="360" w:line="312"/>
        <w:ind w:left="0" w:right="0" w:hanging="0"/>
        <w:jc w:val="both"/>
        <w:rPr/>
      </w:pP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2</w:t>
      </w:r>
      <w:r>
        <w:rPr>
          <w:b/>
          <w:i w:val="false"/>
          <w:strike w:val="false"/>
          <w:color w:val="595959"/>
          <w:spacing w:val="23"/>
          <w:sz w:val="24"/>
          <w:u w:val="none"/>
          <w:shd w:val="clear" w:color="auto" w:fill="FFFFFF"/>
        </w:rPr>
        <w:t>——</w:t>
      </w:r>
      <w:r>
        <w:rPr>
          <w:b/>
          <w:i w:val="false"/>
          <w:strike w:val="false"/>
          <w:color w:val="595959"/>
          <w:spacing w:val="23"/>
          <w:sz w:val="24"/>
          <w:u w:val="none"/>
          <w:shd w:val="clear" w:color="auto" w:fill="FFFFFF"/>
        </w:rPr>
        <w:t xml:space="preserve"> </w:t>
      </w:r>
      <w:r>
        <w:rPr>
          <w:b/>
          <w:i w:val="false"/>
          <w:strike w:val="false"/>
          <w:color w:val="595959"/>
          <w:spacing w:val="23"/>
          <w:sz w:val="24"/>
          <w:u w:val="none"/>
          <w:shd w:val="clear" w:color="auto" w:fill="FFFFFF"/>
        </w:rPr>
        <w:t>Text2SQL核心技术</w:t>
      </w:r>
    </w:p>
    <w:p>
      <w:pPr>
        <w:pStyle w:val="ablt93"/>
        <w:rPr/>
      </w:pPr>
      <w:r>
        <w:rPr/>
        <w:t>（1）自动化数据合成和增强</w:t>
      </w:r>
    </w:p>
    <w:p>
      <w:pPr>
        <w:snapToGrid/>
        <w:spacing w:before="0" w:after="360" w:line="312"/>
        <w:ind w:left="0" w:right="0" w:hanging="0"/>
        <w:jc w:val="both"/>
        <w:rPr/>
      </w:pPr>
      <w:r>
        <w:rPr>
          <w:i w:val="false"/>
          <w:strike w:val="false"/>
          <w:color w:val="595959"/>
          <w:spacing w:val="23"/>
          <w:sz w:val="23"/>
          <w:u w:val="none"/>
          <w:shd w:val="clear" w:color="auto" w:fill="FFFFFF"/>
        </w:rPr>
        <w:t>数据合成对Text2SQL任务具有重要价值，主要体现在快速适配新场景和提升模型泛化能力两方面。通过自动化生成多语言的数据库表结构、自然语言问题及带推理过程的SQL答案对，系统能快速构建适配不同数据库方言（如SQLite、MySQL等）的训练数据。这种能力不仅显著降低人工标注成本，更重要的是使模型能预先学习到多样化的schema结构和查询逻辑，当面对真实业务中新出现的数据库范式或查询需求时，模型凭借合成数据训练获得的"经验"能更快实现性能收敛。特别是合成的"带思考过程的SQL答案"通过显式展现查询逻辑的构建路径，有效增强了模型对复杂查询的语义解析能力。</w:t>
      </w:r>
    </w:p>
    <w:p>
      <w:pPr>
        <w:snapToGrid/>
        <w:spacing w:before="0" w:after="360" w:line="312"/>
        <w:ind w:left="0" w:right="0" w:hanging="0"/>
        <w:jc w:val="center"/>
        <w:rPr/>
      </w:pPr>
      <w:r>
        <w:rPr/>
        <w:drawing>
          <wp:inline distT="0" distB="0" distL="0" distR="0">
            <wp:extent cx="5760085" cy="2880043"/>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1"/>
                    <a:stretch/>
                  </pic:blipFill>
                  <pic:spPr>
                    <a:xfrm>
                      <a:off x="0" y="0"/>
                      <a:ext cx="5760085" cy="2880043"/>
                    </a:xfrm>
                    <a:prstGeom prst="rect">
                      <a:avLst/>
                    </a:prstGeom>
                  </pic:spPr>
                </pic:pic>
              </a:graphicData>
            </a:graphic>
          </wp:inline>
        </w:drawing>
      </w:r>
      <w:r>
        <w:rPr>
          <w:i w:val="false"/>
          <w:strike w:val="false"/>
          <w:color w:val="888888"/>
          <w:spacing w:val="23"/>
          <w:sz w:val="18"/>
          <w:u w:val="none"/>
          <w:shd w:val="clear" w:color="auto" w:fill="FFFFFF"/>
        </w:rPr>
        <w:t>图2.2. 数据合成方法</w:t>
      </w:r>
    </w:p>
    <w:p>
      <w:pPr>
        <w:snapToGrid/>
        <w:spacing w:before="0" w:after="360" w:line="312"/>
        <w:ind w:left="0" w:right="0" w:hanging="0"/>
        <w:jc w:val="both"/>
        <w:rPr/>
      </w:pPr>
      <w:r>
        <w:rPr>
          <w:i w:val="false"/>
          <w:strike w:val="false"/>
          <w:color w:val="595959"/>
          <w:spacing w:val="23"/>
          <w:sz w:val="23"/>
          <w:u w:val="none"/>
          <w:shd w:val="clear" w:color="auto" w:fill="FFFFFF"/>
        </w:rPr>
        <w:t>通过数据合成加训，对新场景提升效果如下：</w:t>
      </w:r>
    </w:p>
    <w:p>
      <w:pPr>
        <w:pStyle w:val="ablt93"/>
        <w:rPr/>
      </w:pPr>
      <w:r>
        <w:rPr/>
        <w:drawing>
          <wp:inline distT="0" distB="0" distL="0" distR="0">
            <wp:extent cx="5760085" cy="1167377"/>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2"/>
                    <a:stretch/>
                  </pic:blipFill>
                  <pic:spPr>
                    <a:xfrm>
                      <a:off x="0" y="0"/>
                      <a:ext cx="5760085" cy="1167377"/>
                    </a:xfrm>
                    <a:prstGeom prst="rect">
                      <a:avLst/>
                    </a:prstGeom>
                  </pic:spPr>
                </pic:pic>
              </a:graphicData>
            </a:graphic>
          </wp:inline>
        </w:drawing>
      </w:r>
    </w:p>
    <w:p>
      <w:pPr>
        <w:pStyle w:val="ablt93"/>
        <w:rPr/>
      </w:pPr>
      <w:r>
        <w:rPr/>
        <w:t>（2）基于Agent的Text2SQL框架</w:t>
      </w:r>
    </w:p>
    <w:p>
      <w:pPr>
        <w:snapToGrid/>
        <w:spacing w:before="0" w:after="360" w:line="312"/>
        <w:ind w:left="0" w:right="0" w:hanging="0"/>
        <w:jc w:val="both"/>
        <w:rPr/>
      </w:pPr>
      <w:r>
        <w:rPr>
          <w:i w:val="false"/>
          <w:strike w:val="false"/>
          <w:color w:val="595959"/>
          <w:spacing w:val="23"/>
          <w:sz w:val="23"/>
          <w:u w:val="none"/>
          <w:shd w:val="clear" w:color="auto" w:fill="FFFFFF"/>
        </w:rPr>
        <w:t>Text2SQL 是一项将自然语言转换为SQL的技术，它允许用户通过日常语言与数据库交互，而不需要掌握专业的SQL语法。在实际业务中落地应用仍面临诸多挑战。例如领域知识的泛化能力，自然语言表达的多样性与复杂性，语义不明确、不完整等。</w:t>
      </w:r>
    </w:p>
    <w:p>
      <w:pPr>
        <w:snapToGrid/>
        <w:spacing w:before="0" w:after="360" w:line="312"/>
        <w:ind w:left="0" w:right="0" w:hanging="0"/>
        <w:jc w:val="both"/>
        <w:rPr/>
      </w:pPr>
      <w:r>
        <w:rPr>
          <w:i w:val="false"/>
          <w:strike w:val="false"/>
          <w:color w:val="595959"/>
          <w:spacing w:val="23"/>
          <w:sz w:val="23"/>
          <w:u w:val="none"/>
          <w:shd w:val="clear" w:color="auto" w:fill="FFFFFF"/>
        </w:rPr>
        <w:t>我们提出基于大语言模型的多智能体（Multi-Agent）协作框架，该框架由三个Agent组成：</w:t>
      </w:r>
    </w:p>
    <w:p>
      <w:pPr>
        <w:numPr>
          <w:ilvl w:val="0"/>
          <w:numId w:val="4"/>
        </w:numPr>
        <w:snapToGrid/>
        <w:spacing w:before="0" w:after="360" w:line="240"/>
        <w:ind/>
        <w:rPr/>
      </w:pPr>
      <w:r>
        <w:rPr>
          <w:b/>
          <w:i w:val="false"/>
          <w:strike w:val="false"/>
          <w:color w:val="0052FF"/>
          <w:spacing w:val="23"/>
          <w:sz w:val="23"/>
          <w:u w:val="none"/>
          <w:shd w:val="clear" w:color="auto" w:fill="FFFFFF"/>
        </w:rPr>
        <w:t>筛选器（Selector）</w:t>
      </w:r>
      <w:r>
        <w:rPr>
          <w:i w:val="false"/>
          <w:strike w:val="false"/>
          <w:color w:val="595959"/>
          <w:spacing w:val="23"/>
          <w:sz w:val="23"/>
          <w:u w:val="none"/>
          <w:shd w:val="clear" w:color="auto" w:fill="FFFFFF"/>
        </w:rPr>
        <w:t>：从众多表中选择相关表和列，减轻不相关信息的干扰；</w:t>
      </w:r>
    </w:p>
    <w:p>
      <w:pPr>
        <w:numPr>
          <w:ilvl w:val="0"/>
          <w:numId w:val="4"/>
        </w:numPr>
        <w:snapToGrid/>
        <w:spacing w:before="0" w:after="360" w:line="240"/>
        <w:ind/>
        <w:rPr/>
      </w:pPr>
      <w:r>
        <w:rPr>
          <w:b/>
          <w:i w:val="false"/>
          <w:strike w:val="false"/>
          <w:color w:val="0052FF"/>
          <w:spacing w:val="23"/>
          <w:sz w:val="23"/>
          <w:u w:val="none"/>
          <w:shd w:val="clear" w:color="auto" w:fill="FFFFFF"/>
        </w:rPr>
        <w:t>分解器（Decomposer）</w:t>
      </w:r>
      <w:r>
        <w:rPr>
          <w:i w:val="false"/>
          <w:strike w:val="false"/>
          <w:color w:val="595959"/>
          <w:spacing w:val="23"/>
          <w:sz w:val="23"/>
          <w:u w:val="none"/>
          <w:shd w:val="clear" w:color="auto" w:fill="FFFFFF"/>
        </w:rPr>
        <w:t>：将复杂的问题分解为子问题并逐步解决它们；</w:t>
      </w:r>
    </w:p>
    <w:p>
      <w:pPr>
        <w:numPr>
          <w:ilvl w:val="0"/>
          <w:numId w:val="4"/>
        </w:numPr>
        <w:snapToGrid/>
        <w:spacing w:before="0" w:after="360" w:line="240"/>
        <w:ind/>
        <w:rPr/>
      </w:pPr>
      <w:r>
        <w:rPr>
          <w:b/>
          <w:i w:val="false"/>
          <w:strike w:val="false"/>
          <w:color w:val="0052FF"/>
          <w:spacing w:val="23"/>
          <w:sz w:val="23"/>
          <w:u w:val="none"/>
          <w:shd w:val="clear" w:color="auto" w:fill="FFFFFF"/>
        </w:rPr>
        <w:t>优化器（Refiner）</w:t>
      </w:r>
      <w:r>
        <w:rPr>
          <w:i w:val="false"/>
          <w:strike w:val="false"/>
          <w:color w:val="595959"/>
          <w:spacing w:val="23"/>
          <w:sz w:val="23"/>
          <w:u w:val="none"/>
          <w:shd w:val="clear" w:color="auto" w:fill="FFFFFF"/>
        </w:rPr>
        <w:t>：使用外部工具执行SQL并获取反馈，根据反馈信息优化错误的SQL。</w:t>
      </w:r>
    </w:p>
    <w:p>
      <w:pPr>
        <w:pStyle w:val="ablt93"/>
        <w:rPr/>
      </w:pPr>
      <w:r>
        <w:rPr/>
        <w:drawing>
          <wp:inline distT="0" distB="0" distL="0" distR="0">
            <wp:extent cx="5760085" cy="270254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3"/>
                    <a:stretch/>
                  </pic:blipFill>
                  <pic:spPr>
                    <a:xfrm>
                      <a:off x="0" y="0"/>
                      <a:ext cx="5760085" cy="2702545"/>
                    </a:xfrm>
                    <a:prstGeom prst="rect">
                      <a:avLst/>
                    </a:prstGeom>
                  </pic:spPr>
                </pic:pic>
              </a:graphicData>
            </a:graphic>
          </wp:inline>
        </w:drawing>
      </w:r>
      <w:r>
        <w:rPr/>
        <w:t>图2.3. MAC-SQL技术架构概览（中稿COLING 2025 [1]）</w:t>
      </w:r>
    </w:p>
    <w:p>
      <w:pPr>
        <w:snapToGrid/>
        <w:spacing w:before="0" w:after="360" w:line="312"/>
        <w:ind w:left="0" w:right="0" w:hanging="0"/>
        <w:jc w:val="both"/>
        <w:rPr/>
      </w:pPr>
      <w:r>
        <w:rPr>
          <w:i w:val="false"/>
          <w:strike w:val="false"/>
          <w:color w:val="595959"/>
          <w:spacing w:val="23"/>
          <w:sz w:val="23"/>
          <w:u w:val="none"/>
          <w:shd w:val="clear" w:color="auto" w:fill="FFFFFF"/>
        </w:rPr>
        <w:t>基于开源</w:t>
      </w:r>
      <w:r>
        <w:rPr>
          <w:b/>
          <w:i w:val="false"/>
          <w:strike w:val="false"/>
          <w:color w:val="0052FF"/>
          <w:spacing w:val="23"/>
          <w:sz w:val="23"/>
          <w:u w:val="none"/>
          <w:shd w:val="clear" w:color="auto" w:fill="FFFFFF"/>
        </w:rPr>
        <w:t xml:space="preserve"> BIRD </w:t>
      </w:r>
      <w:r>
        <w:rPr>
          <w:i w:val="false"/>
          <w:strike w:val="false"/>
          <w:color w:val="595959"/>
          <w:spacing w:val="23"/>
          <w:sz w:val="23"/>
          <w:u w:val="none"/>
          <w:shd w:val="clear" w:color="auto" w:fill="FFFFFF"/>
        </w:rPr>
        <w:t>和</w:t>
      </w:r>
      <w:r>
        <w:rPr>
          <w:b/>
          <w:i w:val="false"/>
          <w:strike w:val="false"/>
          <w:color w:val="0052FF"/>
          <w:spacing w:val="23"/>
          <w:sz w:val="23"/>
          <w:u w:val="none"/>
          <w:shd w:val="clear" w:color="auto" w:fill="FFFFFF"/>
        </w:rPr>
        <w:t xml:space="preserve"> Spider</w:t>
      </w:r>
      <w:r>
        <w:rPr>
          <w:i w:val="false"/>
          <w:strike w:val="false"/>
          <w:color w:val="595959"/>
          <w:spacing w:val="23"/>
          <w:sz w:val="23"/>
          <w:u w:val="none"/>
          <w:shd w:val="clear" w:color="auto" w:fill="FFFFFF"/>
        </w:rPr>
        <w:t xml:space="preserve"> 数据集，本框架配合自研的7B模型，执行准确率超过ChatGPT-3.5等。本框架的方法配合 GPT-4 使用，能够达到SOTA的水平，远超单独直接使用GPT-4的效果。</w:t>
      </w:r>
    </w:p>
    <w:p>
      <w:pPr>
        <w:snapToGrid/>
        <w:spacing w:before="60" w:after="60" w:line="312"/>
        <w:ind w:left="0" w:right="0" w:hanging="0"/>
        <w:jc w:val="center"/>
        <w:rPr/>
      </w:pPr>
      <w:r>
        <w:rPr/>
        <w:drawing>
          <wp:inline distT="0" distB="0" distL="0" distR="0">
            <wp:extent cx="5760085" cy="671709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4"/>
                    <a:stretch/>
                  </pic:blipFill>
                  <pic:spPr>
                    <a:xfrm>
                      <a:off x="0" y="0"/>
                      <a:ext cx="5760085" cy="6717090"/>
                    </a:xfrm>
                    <a:prstGeom prst="rect">
                      <a:avLst/>
                    </a:prstGeom>
                  </pic:spPr>
                </pic:pic>
              </a:graphicData>
            </a:graphic>
          </wp:inline>
        </w:drawing>
      </w:r>
      <w:r>
        <w:rPr/>
        <w:drawing>
          <wp:inline distT="0" distB="0" distL="0" distR="0">
            <wp:extent cx="5760085" cy="7875264"/>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5"/>
                    <a:stretch/>
                  </pic:blipFill>
                  <pic:spPr>
                    <a:xfrm>
                      <a:off x="0" y="0"/>
                      <a:ext cx="5760085" cy="7875264"/>
                    </a:xfrm>
                    <a:prstGeom prst="rect">
                      <a:avLst/>
                    </a:prstGeom>
                  </pic:spPr>
                </pic:pic>
              </a:graphicData>
            </a:graphic>
          </wp:inline>
        </w:drawing>
      </w:r>
    </w:p>
    <w:p>
      <w:pPr>
        <w:snapToGrid/>
        <w:spacing w:before="0" w:after="360" w:line="312"/>
        <w:ind w:left="0" w:right="0" w:hanging="0"/>
        <w:jc w:val="center"/>
        <w:rPr/>
      </w:pPr>
      <w:r>
        <w:rPr>
          <w:i w:val="false"/>
          <w:strike w:val="false"/>
          <w:color w:val="888888"/>
          <w:spacing w:val="23"/>
          <w:sz w:val="18"/>
          <w:u w:val="none"/>
          <w:shd w:val="clear" w:color="auto" w:fill="FFFFFF"/>
        </w:rPr>
        <w:t>图2.4. 效果对比</w:t>
      </w:r>
    </w:p>
    <w:p>
      <w:pPr>
        <w:snapToGrid/>
        <w:spacing w:before="60" w:after="60" w:line="312"/>
        <w:ind w:left="0" w:right="0" w:hanging="0"/>
        <w:jc w:val="center"/>
        <w:rPr/>
      </w:pPr>
    </w:p>
    <w:p>
      <w:pPr>
        <w:snapToGrid/>
        <w:spacing w:before="60" w:after="60" w:line="240"/>
        <w:ind w:left="0" w:right="0" w:hanging="0"/>
        <w:jc w:val="both"/>
        <w:rPr/>
      </w:pPr>
    </w:p>
    <w:p>
      <w:pPr>
        <w:snapToGrid/>
        <w:spacing w:line="312"/>
        <w:ind w:left="0"/>
        <w:rPr>
          <w:rFonts w:ascii="微软雅黑" w:hAnsi="微软雅黑" w:eastAsia="微软雅黑" w:cs="微软雅黑"/>
          <w:color w:val="000000"/>
          <w:sz w:val="26"/>
        </w:rPr>
      </w:pPr>
    </w:p>
    <w:p>
      <w:pPr>
        <w:pStyle w:val="7ccrmr"/>
        <w:numPr/>
        <w:ind w:left="0"/>
        <w:rPr/>
      </w:pPr>
      <w:r>
        <w:rPr/>
        <w:t>6.</w:t>
      </w:r>
      <w:r>
        <w:rPr/>
        <w:t>2</w:t>
      </w:r>
      <w:r>
        <w:rPr/>
        <w:t xml:space="preserve"> </w:t>
      </w:r>
      <w:r>
        <w:rPr/>
        <w:t xml:space="preserve"> </w:t>
      </w:r>
      <w:r>
        <w:rPr/>
        <w:t>A</w:t>
      </w:r>
      <w:r>
        <w:rPr/>
        <w:t>g</w:t>
      </w:r>
      <w:r>
        <w:rPr/>
        <w:t>e</w:t>
      </w:r>
      <w:r>
        <w:rPr/>
        <w:t>n</w:t>
      </w:r>
      <w:r>
        <w:rPr/>
        <w:t>t</w:t>
      </w:r>
      <w:r>
        <w:rPr/>
        <w:t>技术优势</w:t>
      </w:r>
    </w:p>
    <w:p>
      <w:pPr>
        <w:numPr>
          <w:ilvl w:val="0"/>
          <w:numId w:val="6"/>
        </w:numPr>
        <w:snapToGrid/>
        <w:spacing w:line="312"/>
        <w:rPr>
          <w:rFonts w:ascii="微软雅黑" w:hAnsi="微软雅黑" w:eastAsia="微软雅黑" w:cs="微软雅黑"/>
          <w:color w:val="000000"/>
          <w:sz w:val="26"/>
        </w:rPr>
      </w:pPr>
      <w:r>
        <w:rPr>
          <w:rFonts w:ascii="微软雅黑" w:hAnsi="微软雅黑" w:eastAsia="微软雅黑" w:cs="微软雅黑"/>
          <w:b/>
          <w:i w:val="false"/>
          <w:strike w:val="false"/>
          <w:color w:val="000000"/>
          <w:sz w:val="22"/>
          <w:u w:val="none"/>
        </w:rPr>
        <w:t>支持Multi-agent架构，对齐openAI，支持主agent和子agent协同响应对话；</w:t>
      </w:r>
    </w:p>
    <w:p>
      <w:pPr>
        <w:numPr>
          <w:ilvl w:val="0"/>
          <w:numId w:val="6"/>
        </w:numPr>
        <w:snapToGrid/>
        <w:spacing w:line="312"/>
        <w:rPr>
          <w:rFonts w:ascii="微软雅黑" w:hAnsi="微软雅黑" w:eastAsia="微软雅黑" w:cs="微软雅黑"/>
          <w:color w:val="000000"/>
          <w:sz w:val="26"/>
        </w:rPr>
      </w:pPr>
      <w:r>
        <w:rPr>
          <w:rFonts w:ascii="微软雅黑" w:hAnsi="微软雅黑" w:eastAsia="微软雅黑" w:cs="微软雅黑"/>
          <w:b/>
          <w:i w:val="false"/>
          <w:strike w:val="false"/>
          <w:color w:val="000000"/>
          <w:sz w:val="22"/>
          <w:u w:val="none"/>
        </w:rPr>
        <w:t>采用业界创新的PDL语言描述工作流提供给Agent使用</w:t>
      </w:r>
      <w:r>
        <w:rPr>
          <w:rFonts w:ascii="微软雅黑" w:hAnsi="微软雅黑" w:eastAsia="微软雅黑" w:cs="微软雅黑"/>
          <w:i w:val="false"/>
          <w:strike w:val="false"/>
          <w:color w:val="000000"/>
          <w:sz w:val="22"/>
          <w:u w:val="none"/>
        </w:rPr>
        <w:t>，让对话执行兼顾可靠性与灵活性。</w:t>
      </w:r>
    </w:p>
    <w:p>
      <w:pPr>
        <w:numPr>
          <w:ilvl w:val="0"/>
          <w:numId w:val="6"/>
        </w:numPr>
        <w:snapToGrid/>
        <w:spacing w:line="312"/>
        <w:rPr>
          <w:rFonts w:ascii="微软雅黑" w:hAnsi="微软雅黑" w:eastAsia="微软雅黑" w:cs="微软雅黑"/>
          <w:color w:val="000000"/>
          <w:sz w:val="26"/>
        </w:rPr>
      </w:pPr>
      <w:r>
        <w:rPr>
          <w:rFonts w:ascii="微软雅黑" w:hAnsi="微软雅黑" w:eastAsia="微软雅黑" w:cs="微软雅黑"/>
          <w:b/>
          <w:i w:val="false"/>
          <w:strike w:val="false"/>
          <w:color w:val="000000"/>
          <w:sz w:val="22"/>
          <w:u w:val="none"/>
        </w:rPr>
        <w:t>分层解耦：</w:t>
      </w:r>
      <w:r>
        <w:rPr>
          <w:rFonts w:ascii="微软雅黑" w:hAnsi="微软雅黑" w:eastAsia="微软雅黑" w:cs="微软雅黑"/>
          <w:i w:val="false"/>
          <w:strike w:val="false"/>
          <w:color w:val="000000"/>
          <w:sz w:val="22"/>
          <w:u w:val="none"/>
        </w:rPr>
        <w:t>微服务化提升迭代效率；通用能力下沉，把插件服务，代码执行，大模型服务下沉。</w:t>
      </w:r>
    </w:p>
    <w:p>
      <w:pPr>
        <w:numPr>
          <w:ilvl w:val="0"/>
          <w:numId w:val="6"/>
        </w:numPr>
        <w:snapToGrid/>
        <w:spacing w:line="312"/>
        <w:rPr>
          <w:rFonts w:ascii="微软雅黑" w:hAnsi="微软雅黑" w:eastAsia="微软雅黑" w:cs="微软雅黑"/>
          <w:color w:val="000000"/>
          <w:sz w:val="26"/>
        </w:rPr>
      </w:pPr>
      <w:r>
        <w:rPr>
          <w:rFonts w:ascii="微软雅黑" w:hAnsi="微软雅黑" w:eastAsia="微软雅黑" w:cs="微软雅黑"/>
          <w:b/>
          <w:i w:val="false"/>
          <w:strike w:val="false"/>
          <w:color w:val="000000"/>
          <w:sz w:val="22"/>
          <w:u w:val="none"/>
        </w:rPr>
        <w:t>高性能低延时</w:t>
      </w:r>
      <w:r>
        <w:rPr>
          <w:rFonts w:ascii="微软雅黑" w:hAnsi="微软雅黑" w:eastAsia="微软雅黑" w:cs="微软雅黑"/>
          <w:i w:val="false"/>
          <w:strike w:val="false"/>
          <w:color w:val="000000"/>
          <w:sz w:val="22"/>
          <w:u w:val="none"/>
        </w:rPr>
        <w:t>：轻量协程实现，事件驱动，进程内的异步队列通讯</w:t>
      </w:r>
    </w:p>
    <w:p>
      <w:pPr>
        <w:pStyle w:val="ablt93"/>
        <w:numPr/>
        <w:pBdr/>
        <w:ind w:left="0"/>
        <w:rPr/>
      </w:pPr>
    </w:p>
    <w:tbl>
      <w:tblPr>
        <w:tblStyle w:val="b5viey"/>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Layout w:type="fixed"/>
        <w:tblLook/>
      </w:tblPr>
      <w:tblGrid>
        <w:gridCol w:w="1050"/>
        <w:gridCol w:w="1095"/>
        <w:gridCol w:w="7185"/>
      </w:tblGrid>
      <w:tr>
        <w:trPr>
          <w:wBefore/>
          <w:trHeight w:val="285"/>
        </w:trPr>
        <w:tc>
          <w:tcPr>
            <w:tcW w:w="1050" w:type="dxa"/>
            <w:shd w:val="clear" w:color="auto" w:fill="auto"/>
            <w:tcMar>
              <w:top w:w="28" w:type="dxa"/>
              <w:left w:w="108" w:type="dxa"/>
              <w:bottom w:w="28" w:type="dxa"/>
              <w:right w:w="108" w:type="dxa"/>
            </w:tcMar>
            <w:vAlign w:val="top"/>
          </w:tcPr>
          <w:p>
            <w:pPr>
              <w:pStyle w:val="ablt93"/>
              <w:numPr/>
              <w:jc w:val="center"/>
              <w:rPr>
                <w:b/>
              </w:rPr>
            </w:pPr>
            <w:r>
              <w:rPr>
                <w:b/>
              </w:rPr>
              <w:t>序号</w:t>
            </w:r>
          </w:p>
        </w:tc>
        <w:tc>
          <w:tcPr>
            <w:tcW w:w="1095" w:type="dxa"/>
            <w:shd w:val="clear" w:color="auto" w:fill="auto"/>
            <w:tcMar>
              <w:top w:w="28" w:type="dxa"/>
              <w:left w:w="108" w:type="dxa"/>
              <w:bottom w:w="28" w:type="dxa"/>
              <w:right w:w="108" w:type="dxa"/>
            </w:tcMar>
            <w:vAlign w:val="top"/>
          </w:tcPr>
          <w:p>
            <w:pPr>
              <w:pStyle w:val="ablt93"/>
              <w:numPr/>
              <w:jc w:val="center"/>
              <w:rPr>
                <w:b/>
              </w:rPr>
            </w:pPr>
            <w:r>
              <w:rPr>
                <w:b/>
              </w:rPr>
              <w:t>通用能力/独有能力/优势能力</w:t>
            </w:r>
          </w:p>
        </w:tc>
        <w:tc>
          <w:tcPr>
            <w:tcW w:w="7185" w:type="dxa"/>
            <w:shd w:val="clear" w:color="auto" w:fill="auto"/>
            <w:tcMar>
              <w:top w:w="28" w:type="dxa"/>
              <w:left w:w="108" w:type="dxa"/>
              <w:bottom w:w="28" w:type="dxa"/>
              <w:right w:w="108" w:type="dxa"/>
            </w:tcMar>
            <w:vAlign w:val="top"/>
          </w:tcPr>
          <w:p>
            <w:pPr>
              <w:pStyle w:val="ablt93"/>
              <w:numPr/>
              <w:jc w:val="center"/>
              <w:rPr>
                <w:b/>
              </w:rPr>
            </w:pPr>
            <w:r>
              <w:rPr>
                <w:b/>
              </w:rPr>
              <w:t>腾讯云智能体开发平台</w:t>
            </w:r>
          </w:p>
        </w:tc>
      </w:tr>
      <w:tr>
        <w:trPr>
          <w:wBefore/>
          <w:trHeight w:val="548"/>
        </w:trPr>
        <w:tc>
          <w:tcPr>
            <w:tcW w:w="1050" w:type="dxa"/>
            <w:shd w:val="clear" w:color="auto" w:fill="auto"/>
            <w:tcMar>
              <w:top w:w="28" w:type="dxa"/>
              <w:left w:w="108" w:type="dxa"/>
              <w:bottom w:w="28" w:type="dxa"/>
              <w:right w:w="108" w:type="dxa"/>
            </w:tcMar>
            <w:vAlign w:val="top"/>
          </w:tcPr>
          <w:p>
            <w:pPr>
              <w:pStyle w:val="ablt93"/>
              <w:numPr/>
              <w:rPr/>
            </w:pPr>
            <w:r>
              <w:rPr/>
              <w:t>1</w:t>
            </w:r>
          </w:p>
        </w:tc>
        <w:tc>
          <w:tcPr>
            <w:tcW w:w="1095" w:type="dxa"/>
            <w:shd w:val="clear" w:color="auto" w:fill="auto"/>
            <w:tcMar>
              <w:top w:w="28" w:type="dxa"/>
              <w:left w:w="108" w:type="dxa"/>
              <w:bottom w:w="28" w:type="dxa"/>
              <w:right w:w="108" w:type="dxa"/>
            </w:tcMar>
            <w:vAlign w:val="top"/>
          </w:tcPr>
          <w:p>
            <w:pPr>
              <w:pStyle w:val="ablt93"/>
              <w:numP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支持模型量化和多batch推理</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2</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问答提取，答案支持输出图片、表格、表情等多模态信息</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rPr/>
            </w:pPr>
            <w:r>
              <w:rPr/>
              <w:t>3</w:t>
            </w:r>
          </w:p>
        </w:tc>
        <w:tc>
          <w:tcPr>
            <w:tcW w:w="1095" w:type="dxa"/>
            <w:shd w:val="clear" w:color="auto" w:fill="auto"/>
            <w:tcMar>
              <w:top w:w="28" w:type="dxa"/>
              <w:left w:w="108" w:type="dxa"/>
              <w:bottom w:w="28" w:type="dxa"/>
              <w:right w:w="108" w:type="dxa"/>
            </w:tcMar>
            <w:vAlign w:val="top"/>
          </w:tcPr>
          <w:p>
            <w:pPr>
              <w:pStyle w:val="ablt93"/>
              <w:numP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阅读理解支持图片、表格、表情等多模态信息</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rPr/>
            </w:pPr>
            <w:r>
              <w:rPr/>
              <w:t>4</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文档切分集成语义切分模型，根据语义进行文档段落切分，效果比规则切分更加准确</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5</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支持复杂表格分析</w:t>
            </w:r>
          </w:p>
        </w:tc>
      </w:tr>
      <w:tr>
        <w:trPr>
          <w:wBefore/>
          <w:trHeight w:val="383"/>
        </w:trPr>
        <w:tc>
          <w:tcPr>
            <w:tcW w:w="1050" w:type="dxa"/>
            <w:shd w:val="clear" w:color="auto" w:fill="auto"/>
            <w:tcMar>
              <w:top w:w="28" w:type="dxa"/>
              <w:left w:w="108" w:type="dxa"/>
              <w:bottom w:w="28" w:type="dxa"/>
              <w:right w:w="108" w:type="dxa"/>
            </w:tcMar>
            <w:vAlign w:val="top"/>
          </w:tcPr>
          <w:p>
            <w:pPr>
              <w:pStyle w:val="ablt93"/>
              <w:numPr/>
              <w:pBdr>
                <w:bottom/>
              </w:pBdr>
              <w:rPr/>
            </w:pPr>
            <w:r>
              <w:rPr/>
              <w:t>6</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支持不同长度的embedding模型和reranker模型，效果超过开源模型</w:t>
            </w:r>
          </w:p>
        </w:tc>
      </w:tr>
      <w:tr>
        <w:trPr>
          <w:wBefore/>
          <w:trHeight w:val="383"/>
        </w:trPr>
        <w:tc>
          <w:tcPr>
            <w:tcW w:w="1050" w:type="dxa"/>
            <w:shd w:val="clear" w:color="auto" w:fill="auto"/>
            <w:tcMar>
              <w:top w:w="28" w:type="dxa"/>
              <w:left w:w="108" w:type="dxa"/>
              <w:bottom w:w="28" w:type="dxa"/>
              <w:right w:w="108" w:type="dxa"/>
            </w:tcMar>
            <w:vAlign w:val="top"/>
          </w:tcPr>
          <w:p>
            <w:pPr>
              <w:pStyle w:val="ablt93"/>
              <w:numPr/>
              <w:pBdr>
                <w:bottom/>
              </w:pBdr>
              <w:rPr/>
            </w:pPr>
            <w:r>
              <w:rPr/>
              <w:t>7</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支持通过text2sql、混合检索、小找大策略等解决复杂表格的检索</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8</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支持200+角色风格和角色指令遵循对话，支持角色设定一键优化，角色扮演知识问答</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9</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模型本身可以解决95%以上的有害问题</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10</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复杂意图识别与参数提取能力</w:t>
            </w:r>
          </w:p>
        </w:tc>
      </w:tr>
      <w:tr>
        <w:trPr>
          <w:wBefore/>
          <w:trHeight w:val="72"/>
        </w:trPr>
        <w:tc>
          <w:tcPr>
            <w:tcW w:w="1050" w:type="dxa"/>
            <w:shd w:val="clear" w:color="auto" w:fill="auto"/>
            <w:tcMar>
              <w:top w:w="28" w:type="dxa"/>
              <w:left w:w="108" w:type="dxa"/>
              <w:bottom w:w="28" w:type="dxa"/>
              <w:right w:w="108" w:type="dxa"/>
            </w:tcMar>
            <w:vAlign w:val="top"/>
          </w:tcPr>
          <w:p>
            <w:pPr>
              <w:pStyle w:val="ablt93"/>
              <w:numPr/>
              <w:pBdr>
                <w:bottom/>
              </w:pBdr>
              <w:rPr/>
            </w:pPr>
            <w:r>
              <w:rPr/>
              <w:t>11</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模型支持将数据图（如：柱状图、折线图、饼状图等）转换为标准markdown表格形式，结合LLM进行问答</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12</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模型支持将UML类图像（如：流程图、架构图等）转为mermaid形式，结合LLM进行问答</w:t>
            </w:r>
          </w:p>
        </w:tc>
      </w:tr>
      <w:tr>
        <w:trPr>
          <w:wBefore/>
          <w:trHeight w:val="908"/>
        </w:trPr>
        <w:tc>
          <w:tcPr>
            <w:tcW w:w="1050" w:type="dxa"/>
            <w:shd w:val="clear" w:color="auto" w:fill="auto"/>
            <w:tcMar>
              <w:top w:w="28" w:type="dxa"/>
              <w:left w:w="108" w:type="dxa"/>
              <w:bottom w:w="28" w:type="dxa"/>
              <w:right w:w="108" w:type="dxa"/>
            </w:tcMar>
            <w:vAlign w:val="top"/>
          </w:tcPr>
          <w:p>
            <w:pPr>
              <w:pStyle w:val="ablt93"/>
              <w:numPr/>
              <w:pBdr>
                <w:bottom/>
              </w:pBdr>
              <w:rPr/>
            </w:pPr>
            <w:r>
              <w:rPr/>
              <w:t>13</w:t>
            </w:r>
          </w:p>
        </w:tc>
        <w:tc>
          <w:tcPr>
            <w:tcW w:w="1095" w:type="dxa"/>
            <w:shd w:val="clear" w:color="auto" w:fill="auto"/>
            <w:tcMar>
              <w:top w:w="28" w:type="dxa"/>
              <w:left w:w="108" w:type="dxa"/>
              <w:bottom w:w="28" w:type="dxa"/>
              <w:right w:w="108" w:type="dxa"/>
            </w:tcMar>
            <w:vAlign w:val="top"/>
          </w:tcPr>
          <w:p>
            <w:pPr>
              <w:pStyle w:val="ablt93"/>
              <w:numPr/>
              <w:pBdr>
                <w:bottom/>
              </w:pBdr>
              <w:rPr/>
            </w:pPr>
            <w:r>
              <w:rPr/>
              <w:t>独有</w:t>
            </w:r>
          </w:p>
        </w:tc>
        <w:tc>
          <w:tcPr>
            <w:tcW w:w="7185" w:type="dxa"/>
            <w:shd w:val="clear" w:color="auto" w:fill="auto"/>
            <w:tcMar>
              <w:top w:w="28" w:type="dxa"/>
              <w:left w:w="108" w:type="dxa"/>
              <w:bottom w:w="28" w:type="dxa"/>
              <w:right w:w="108" w:type="dxa"/>
            </w:tcMar>
            <w:vAlign w:val="top"/>
          </w:tcPr>
          <w:p>
            <w:pPr>
              <w:pStyle w:val="ablt93"/>
              <w:numPr/>
              <w:rPr/>
            </w:pPr>
            <w:r>
              <w:rPr/>
              <w:t>Agent-支持软性的流程控制</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14</w:t>
            </w:r>
          </w:p>
        </w:tc>
        <w:tc>
          <w:tcPr>
            <w:tcW w:w="1095" w:type="dxa"/>
            <w:shd w:val="clear" w:color="auto" w:fill="auto"/>
            <w:tcMar>
              <w:top w:w="28" w:type="dxa"/>
              <w:left w:w="108" w:type="dxa"/>
              <w:bottom w:w="28" w:type="dxa"/>
              <w:right w:w="108" w:type="dxa"/>
            </w:tcMar>
            <w:vAlign w:val="top"/>
          </w:tcPr>
          <w:p>
            <w:pPr>
              <w:pStyle w:val="ablt93"/>
              <w:numPr/>
              <w:pBdr>
                <w:bottom/>
              </w:pBdr>
              <w:rPr/>
            </w:pPr>
            <w:r>
              <w:rPr/>
              <w:t>独有</w:t>
            </w:r>
          </w:p>
        </w:tc>
        <w:tc>
          <w:tcPr>
            <w:tcW w:w="7185" w:type="dxa"/>
            <w:shd w:val="clear" w:color="auto" w:fill="auto"/>
            <w:tcMar>
              <w:top w:w="28" w:type="dxa"/>
              <w:left w:w="108" w:type="dxa"/>
              <w:bottom w:w="28" w:type="dxa"/>
              <w:right w:w="108" w:type="dxa"/>
            </w:tcMar>
            <w:vAlign w:val="top"/>
          </w:tcPr>
          <w:p>
            <w:pPr>
              <w:pStyle w:val="ablt93"/>
              <w:numPr/>
              <w:rPr/>
            </w:pPr>
            <w:r>
              <w:rPr/>
              <w:t>支持图文的多模态检索和跨模态检索，提升检索的效果</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15</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多模态阅读理解-支持根据用户问题，输出知识库或C端文档中的图片回答问题</w:t>
            </w:r>
            <w:r>
              <w:rPr/>
              <w:t>。</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16</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p>
            <w:pPr>
              <w:pStyle w:val="ablt93"/>
              <w:numPr/>
              <w:pBdr>
                <w:bottom/>
              </w:pBdr>
              <w:rPr/>
            </w:pPr>
          </w:p>
        </w:tc>
        <w:tc>
          <w:tcPr>
            <w:tcW w:w="7185" w:type="dxa"/>
            <w:shd w:val="clear" w:color="auto" w:fill="auto"/>
            <w:tcMar>
              <w:top w:w="28" w:type="dxa"/>
              <w:left w:w="108" w:type="dxa"/>
              <w:bottom w:w="28" w:type="dxa"/>
              <w:right w:w="108" w:type="dxa"/>
            </w:tcMar>
            <w:vAlign w:val="top"/>
          </w:tcPr>
          <w:p>
            <w:pPr>
              <w:pStyle w:val="ablt93"/>
              <w:numPr/>
              <w:rPr/>
            </w:pPr>
            <w:r>
              <w:rPr/>
              <w:t>多模态阅读理解-支持根据用户问题，理解知识库或C端文档中“无文字”的图片内容，并基于理解回答问题。</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17</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多模态阅读理解-支持用户输入与知识库或C端文档相关的图片作为问题的一部分，结合对应文档内容输出文字和图片回答问题</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18</w:t>
            </w:r>
          </w:p>
        </w:tc>
        <w:tc>
          <w:tcPr>
            <w:tcW w:w="1095" w:type="dxa"/>
            <w:shd w:val="clear" w:color="auto" w:fill="auto"/>
            <w:tcMar>
              <w:top w:w="28" w:type="dxa"/>
              <w:left w:w="108" w:type="dxa"/>
              <w:bottom w:w="28" w:type="dxa"/>
              <w:right w:w="108" w:type="dxa"/>
            </w:tcMar>
            <w:vAlign w:val="top"/>
          </w:tcPr>
          <w:p>
            <w:pPr>
              <w:pStyle w:val="ablt93"/>
              <w:numPr/>
              <w:pBdr>
                <w:bottom/>
              </w:pBdr>
              <w:rPr/>
            </w:pPr>
            <w:r>
              <w:rPr/>
              <w:t>独有</w:t>
            </w:r>
          </w:p>
        </w:tc>
        <w:tc>
          <w:tcPr>
            <w:tcW w:w="7185" w:type="dxa"/>
            <w:shd w:val="clear" w:color="auto" w:fill="auto"/>
            <w:tcMar>
              <w:top w:w="28" w:type="dxa"/>
              <w:left w:w="108" w:type="dxa"/>
              <w:bottom w:w="28" w:type="dxa"/>
              <w:right w:w="108" w:type="dxa"/>
            </w:tcMar>
            <w:vAlign w:val="top"/>
          </w:tcPr>
          <w:p>
            <w:pPr>
              <w:pStyle w:val="ablt93"/>
              <w:numPr/>
              <w:rPr/>
            </w:pPr>
            <w:r>
              <w:rPr/>
              <w:t>文本切分-支持多级文档结构化切分，实现更准确更灵活的文本切片检索</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19</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Agent模式-精调function-call模型自主规划和工具调用能力，工具调用成功率领先。</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20</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Agent模式-精调function-call模型的反思纠错能力效果领先。</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21</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工作流-参数提取效果、意图识别效果领先</w:t>
            </w:r>
          </w:p>
        </w:tc>
      </w:tr>
      <w:tr>
        <w:trPr>
          <w:wBefore/>
          <w:trHeight w:val="503"/>
        </w:trPr>
        <w:tc>
          <w:tcPr>
            <w:tcW w:w="1050" w:type="dxa"/>
            <w:shd w:val="clear" w:color="auto" w:fill="auto"/>
            <w:tcMar>
              <w:top w:w="28" w:type="dxa"/>
              <w:left w:w="108" w:type="dxa"/>
              <w:bottom w:w="28" w:type="dxa"/>
              <w:right w:w="108" w:type="dxa"/>
            </w:tcMar>
            <w:vAlign w:val="top"/>
          </w:tcPr>
          <w:p>
            <w:pPr>
              <w:pStyle w:val="ablt93"/>
              <w:numPr/>
              <w:pBdr>
                <w:bottom/>
              </w:pBdr>
              <w:rPr/>
            </w:pPr>
            <w:r>
              <w:rPr/>
              <w:t>22</w:t>
            </w:r>
          </w:p>
        </w:tc>
        <w:tc>
          <w:tcPr>
            <w:tcW w:w="1095" w:type="dxa"/>
            <w:shd w:val="clear" w:color="auto" w:fill="auto"/>
            <w:tcMar>
              <w:top w:w="28" w:type="dxa"/>
              <w:left w:w="108" w:type="dxa"/>
              <w:bottom w:w="28" w:type="dxa"/>
              <w:right w:w="108" w:type="dxa"/>
            </w:tcMar>
            <w:vAlign w:val="top"/>
          </w:tcPr>
          <w:p>
            <w:pPr>
              <w:pStyle w:val="ablt93"/>
              <w:numPr/>
              <w:pBdr>
                <w:bottom/>
              </w:pBdr>
              <w:rPr/>
            </w:pPr>
            <w:r>
              <w:rPr/>
              <w:t>优势</w:t>
            </w:r>
          </w:p>
        </w:tc>
        <w:tc>
          <w:tcPr>
            <w:tcW w:w="7185" w:type="dxa"/>
            <w:shd w:val="clear" w:color="auto" w:fill="auto"/>
            <w:tcMar>
              <w:top w:w="28" w:type="dxa"/>
              <w:left w:w="108" w:type="dxa"/>
              <w:bottom w:w="28" w:type="dxa"/>
              <w:right w:w="108" w:type="dxa"/>
            </w:tcMar>
            <w:vAlign w:val="top"/>
          </w:tcPr>
          <w:p>
            <w:pPr>
              <w:pStyle w:val="ablt93"/>
              <w:numPr/>
              <w:rPr/>
            </w:pPr>
            <w:r>
              <w:rPr/>
              <w:t>工作流-模型根据对话内容实现工作流节点间的灵活跳转</w:t>
            </w:r>
          </w:p>
        </w:tc>
      </w:tr>
    </w:tbl>
    <w:p>
      <w:pPr>
        <w:pStyle w:val="ablt93"/>
        <w:numPr/>
        <w:pBdr/>
        <w:ind w:left="0"/>
        <w:rPr>
          <w:rFonts w:ascii="微软雅黑" w:hAnsi="微软雅黑" w:eastAsia="微软雅黑" w:cs="微软雅黑"/>
          <w:sz w:val="28"/>
        </w:rPr>
      </w:pPr>
    </w:p>
    <w:p>
      <w:pPr>
        <w:pStyle w:val="ablt93"/>
        <w:rPr/>
      </w:pPr>
    </w:p>
    <w:p>
      <w:pPr>
        <w:pStyle w:val="ablt93"/>
        <w:numPr/>
        <w:rPr/>
      </w:pPr>
    </w:p>
    <w:p>
      <w:pPr>
        <w:pStyle w:val="7ccrmr"/>
        <w:numPr/>
        <w:rPr/>
      </w:pPr>
      <w:r>
        <w:rPr/>
        <w:t>7 产品对接形式</w:t>
      </w:r>
    </w:p>
    <w:p>
      <w:pPr>
        <w:pStyle w:val="ablt93"/>
        <w:numPr/>
        <w:ind w:left="0"/>
        <w:rPr/>
      </w:pPr>
      <w:r>
        <w:rPr/>
        <w:t>交付物形态：智能体开发平台端+应用端对话运行时API接口</w:t>
      </w:r>
    </w:p>
    <w:tbl>
      <w:tblPr>
        <w:tblStyle w:val="b5viey"/>
        <w:tblLayout w:type="fixed"/>
        <w:tblLook/>
      </w:tblPr>
      <w:tblGrid>
        <w:gridCol w:w="868"/>
        <w:gridCol w:w="1145"/>
        <w:gridCol w:w="3107"/>
        <w:gridCol w:w="6576"/>
      </w:tblGrid>
      <w:tr>
        <w:trPr>
          <w:wBefore/>
          <w:trHeight w:val="411"/>
        </w:trPr>
        <w:tc>
          <w:tcPr>
            <w:tcW w:w="2013" w:type="dxa"/>
            <w:gridSpan w:val="2"/>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r>
              <w:rPr>
                <w:color w:val="FFFFFF"/>
              </w:rPr>
              <w:t>输出层级</w:t>
            </w:r>
          </w:p>
        </w:tc>
        <w:tc>
          <w:tcPr>
            <w:tcW w:w="3107" w:type="dxa"/>
            <w:vMerge w:val="restart"/>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r>
              <w:rPr>
                <w:color w:val="FFFFFF"/>
              </w:rPr>
              <w:t>场景</w:t>
            </w:r>
          </w:p>
        </w:tc>
        <w:tc>
          <w:tcPr>
            <w:tcW w:w="6576" w:type="dxa"/>
            <w:vMerge w:val="restart"/>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r>
              <w:rPr>
                <w:color w:val="FFFFFF"/>
              </w:rPr>
              <w:t>对开发者要求</w:t>
            </w:r>
          </w:p>
        </w:tc>
      </w:tr>
      <w:tr>
        <w:trPr>
          <w:wBefore/>
          <w:trHeight w:val="336"/>
        </w:trPr>
        <w:tc>
          <w:tcPr>
            <w:tcW w:w="868" w:type="dxa"/>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r>
              <w:rPr>
                <w:color w:val="FFFFFF"/>
              </w:rPr>
              <w:t>C端</w:t>
            </w:r>
          </w:p>
        </w:tc>
        <w:tc>
          <w:tcPr>
            <w:tcW w:w="1145" w:type="dxa"/>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r>
              <w:rPr>
                <w:color w:val="FFFFFF"/>
              </w:rPr>
              <w:t>配置端</w:t>
            </w:r>
          </w:p>
        </w:tc>
        <w:tc>
          <w:tcPr>
            <w:tcW w:w="3107" w:type="dxa"/>
            <w:vMerge w:val="continue"/>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p>
        </w:tc>
        <w:tc>
          <w:tcPr>
            <w:tcW w:w="6576" w:type="dxa"/>
            <w:vMerge w:val="continue"/>
            <w:tcBorders>
              <w:top w:val="single" w:color="99beff" w:sz="6" w:space="0"/>
              <w:left w:val="single" w:color="99beff" w:sz="6" w:space="0"/>
              <w:bottom w:val="single" w:color="99beff" w:sz="6" w:space="0"/>
              <w:right w:val="single" w:color="99beff" w:sz="6" w:space="0"/>
            </w:tcBorders>
            <w:shd w:val="clear" w:color="auto" w:fill="2972F4"/>
            <w:tcMar>
              <w:top w:w="72" w:type="dxa"/>
              <w:left w:w="144" w:type="dxa"/>
              <w:bottom w:w="72" w:type="dxa"/>
              <w:right w:w="144" w:type="dxa"/>
            </w:tcMar>
            <w:vAlign w:val="top"/>
          </w:tcPr>
          <w:p>
            <w:pPr>
              <w:pStyle w:val="ablt93"/>
              <w:numPr/>
              <w:jc w:val="center"/>
              <w:rPr>
                <w:color w:val="FFFFFF"/>
              </w:rPr>
            </w:pPr>
          </w:p>
        </w:tc>
      </w:tr>
      <w:tr>
        <w:trPr>
          <w:wBefore/>
          <w:trHeight w:val="1439"/>
        </w:trPr>
        <w:tc>
          <w:tcPr>
            <w:tcW w:w="868" w:type="dxa"/>
            <w:vMerge w:val="restart"/>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p>
          <w:p>
            <w:pPr>
              <w:pStyle w:val="ablt93"/>
              <w:numPr/>
              <w:rPr/>
            </w:pPr>
          </w:p>
          <w:p>
            <w:pPr>
              <w:pStyle w:val="ablt93"/>
              <w:numPr/>
              <w:rPr/>
            </w:pPr>
          </w:p>
          <w:p>
            <w:pPr>
              <w:pStyle w:val="ablt93"/>
              <w:numPr/>
              <w:rPr/>
            </w:pPr>
            <w:r>
              <w:rPr/>
              <w:t>API</w:t>
            </w:r>
          </w:p>
          <w:p>
            <w:pPr>
              <w:pStyle w:val="ablt93"/>
              <w:numPr/>
              <w:rPr/>
            </w:pPr>
          </w:p>
        </w:tc>
        <w:tc>
          <w:tcPr>
            <w:tcW w:w="1145"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p>
          <w:p>
            <w:pPr>
              <w:pStyle w:val="ablt93"/>
              <w:numPr/>
              <w:rPr/>
            </w:pPr>
            <w:r>
              <w:rPr/>
              <w:t>标准平台</w:t>
            </w:r>
          </w:p>
        </w:tc>
        <w:tc>
          <w:tcPr>
            <w:tcW w:w="3107"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r>
              <w:rPr/>
              <w:t>有C端定制需求，配置端可接受独立系统跳转维护/单点登录</w:t>
            </w:r>
          </w:p>
        </w:tc>
        <w:tc>
          <w:tcPr>
            <w:tcW w:w="6576"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ilvl w:val="0"/>
                <w:numId w:val="7"/>
              </w:numPr>
              <w:rPr/>
            </w:pPr>
            <w:r>
              <w:rPr/>
              <w:t>有前端开发资源，可对C端返回数据做排列组合，组装为新的样式</w:t>
            </w:r>
          </w:p>
          <w:p>
            <w:pPr>
              <w:pStyle w:val="ablt93"/>
              <w:numPr>
                <w:ilvl w:val="0"/>
                <w:numId w:val="7"/>
              </w:numPr>
              <w:rPr/>
            </w:pPr>
            <w:r>
              <w:rPr/>
              <w:t>有后台资源，配置端可完成与客户系统单点登录的适配工作</w:t>
            </w:r>
          </w:p>
        </w:tc>
      </w:tr>
      <w:tr>
        <w:trPr>
          <w:wBefore/>
          <w:trHeight w:val="374"/>
        </w:trPr>
        <w:tc>
          <w:tcPr>
            <w:tcW w:w="868" w:type="dxa"/>
            <w:vMerge w:val="continue"/>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p>
        </w:tc>
        <w:tc>
          <w:tcPr>
            <w:tcW w:w="1145"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r>
              <w:rPr/>
              <w:t xml:space="preserve">     API</w:t>
            </w:r>
          </w:p>
          <w:p>
            <w:pPr>
              <w:pStyle w:val="ablt93"/>
              <w:numPr/>
              <w:rPr/>
            </w:pPr>
          </w:p>
          <w:p>
            <w:pPr>
              <w:pStyle w:val="ablt93"/>
              <w:numPr/>
              <w:rPr/>
            </w:pPr>
          </w:p>
        </w:tc>
        <w:tc>
          <w:tcPr>
            <w:tcW w:w="3107"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r>
              <w:rPr/>
              <w:t>均有定制需求</w:t>
            </w:r>
          </w:p>
        </w:tc>
        <w:tc>
          <w:tcPr>
            <w:tcW w:w="6576" w:type="dxa"/>
            <w:tcBorders>
              <w:top w:val="single" w:color="99beff" w:sz="6" w:space="0"/>
              <w:left w:val="single" w:color="99beff" w:sz="6" w:space="0"/>
              <w:bottom w:val="single" w:color="99beff" w:sz="6" w:space="0"/>
              <w:right w:val="single" w:color="99beff" w:sz="6" w:space="0"/>
            </w:tcBorders>
            <w:tcMar>
              <w:top w:w="72" w:type="dxa"/>
              <w:left w:w="144" w:type="dxa"/>
              <w:bottom w:w="72" w:type="dxa"/>
              <w:right w:w="144" w:type="dxa"/>
            </w:tcMar>
            <w:vAlign w:val="top"/>
          </w:tcPr>
          <w:p>
            <w:pPr>
              <w:pStyle w:val="ablt93"/>
              <w:numPr/>
              <w:rPr/>
            </w:pPr>
            <w:r>
              <w:rPr/>
              <w:t>同上+</w:t>
            </w:r>
          </w:p>
          <w:p>
            <w:pPr>
              <w:pStyle w:val="ablt93"/>
              <w:numPr/>
              <w:rPr/>
            </w:pPr>
            <w:r>
              <w:rPr/>
              <w:t>3、对对话服务场景有较深理解，有前端开发资源可基于API对管理平台页面做定制开发</w:t>
            </w:r>
          </w:p>
        </w:tc>
      </w:tr>
    </w:tbl>
    <w:p>
      <w:pPr>
        <w:pStyle w:val="ablt93"/>
        <w:numPr/>
        <w:pBdr/>
        <w:ind w:left="0"/>
        <w:rPr>
          <w:sz w:val="28"/>
        </w:rPr>
      </w:pPr>
    </w:p>
    <w:p>
      <w:pPr>
        <w:pStyle w:val="ablt93"/>
        <w:numPr/>
        <w:ind w:left="0"/>
        <w:rPr>
          <w:rFonts w:ascii="微软雅黑" w:hAnsi="微软雅黑" w:eastAsia="微软雅黑" w:cs="微软雅黑"/>
          <w:sz w:val="28"/>
        </w:rPr>
      </w:pPr>
    </w:p>
    <w:p>
      <w:pPr>
        <w:pStyle w:val="ablt93"/>
        <w:rPr>
          <w:rFonts w:ascii="微软雅黑" w:hAnsi="微软雅黑" w:eastAsia="微软雅黑" w:cs="微软雅黑"/>
          <w:sz w:val="28"/>
        </w:rPr>
      </w:pPr>
    </w:p>
    <w:sectPr>
      <w:headerReference r:id="rId4" w:type="default"/>
      <w:footerReference r:id="rId5" w:type="default"/>
      <w:pgSz w:w="11905" w:h="16838"/>
      <w:pgMar w:top="1361" w:right="1417" w:bottom="1361" w:left="1417"/>
    </w:sectPr>
  </w:body>
</w:document>
</file>

<file path=word/fontTable.xml><?xml version="1.0" encoding="utf-8"?>
<w:fonts xmlns:w="http://schemas.openxmlformats.org/wordprocessingml/2006/main"/>
</file>

<file path=word/footer1.xml><?xml version="1.0" encoding="utf-8"?>
<w:ftr xmlns:w="http://schemas.openxmlformats.org/wordprocessingml/2006/main">
  <w:p>
    <w:pPr>
      <w:pStyle w:val="xc8het"/>
      <w:rPr/>
    </w:pPr>
  </w:p>
</w:ftr>
</file>

<file path=word/header1.xml><?xml version="1.0" encoding="utf-8"?>
<w:hdr xmlns:w="http://schemas.openxmlformats.org/wordprocessingml/2006/main">
  <w:p>
    <w:pPr>
      <w:pStyle w:val="bvaesf"/>
      <w:rPr/>
    </w:pPr>
  </w:p>
</w:hdr>
</file>

<file path=word/numbering.xml><?xml version="1.0" encoding="utf-8"?>
<w:numbering xmlns:w="http://schemas.openxmlformats.org/wordprocessingml/2006/main">
  <w:abstractNum w:abstractNumId="1">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7">
      <w:start w:val="1"/>
      <w:numFmt w:val="lowerLetter"/>
      <w:lvlText w:val="%8)"/>
      <w:lvlJc w:val="left"/>
      <w:pPr>
        <w:ind w:left="3416" w:hanging="336"/>
      </w:pPr>
      <w:rPr>
        <w:rFonts/>
      </w:rPr>
    </w:lvl>
  </w:abstractNum>
  <w:abstractNum w:abstractNumId="2">
    <w:lvl w:ilvl="3">
      <w:start w:val="1"/>
      <w:numFmt w:val="bullet"/>
      <w:lvlText w:val=""/>
      <w:pPr>
        <w:ind w:leftChars="6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abstractNum>
  <w:abstractNum w:abstractNumId="3">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4">
    <w:lvl w:ilvl="1">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5">
      <w:start w:val="1"/>
      <w:numFmt w:val="bullet"/>
      <w:lvlText w:val=""/>
      <w:pPr>
        <w:ind w:left="297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8">
      <w:start w:val="1"/>
      <w:numFmt w:val="bullet"/>
      <w:lvlText w:val=""/>
      <w:pPr>
        <w:ind w:left="429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abstractNum>
  <w:abstractNum w:abstractNumId="5">
    <w:lvl w:ilvl="1">
      <w:start w:val="1"/>
      <w:numFmt w:val="bullet"/>
      <w:lvlText w:val="¡"/>
      <w:lvlJc w:val="left"/>
      <w:pPr>
        <w:ind w:left="121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lvl w:ilvl="7">
      <w:start w:val="1"/>
      <w:numFmt w:val="bullet"/>
      <w:lvlText w:val="¡"/>
      <w:pPr>
        <w:ind w:left="3856" w:hanging="336"/>
      </w:pPr>
      <w:rPr>
        <w:rFonts w:hint="default" w:ascii="wingdings" w:hAnsi="wingdings" w:eastAsia="wingdings" w:cs="wingdings"/>
      </w:rPr>
    </w:lvl>
    <w:lvl w:ilvl="8">
      <w:start w:val="1"/>
      <w:numFmt w:val="bullet"/>
      <w:lvlText w:val=""/>
      <w:pPr>
        <w:ind w:left="4296" w:hanging="336"/>
      </w:pPr>
      <w:rPr>
        <w:rFonts w:hint="default" w:ascii="wingdings" w:hAnsi="wingdings" w:eastAsia="wingdings" w:cs="wingdings"/>
      </w:rPr>
    </w:lvl>
  </w:abstractNum>
  <w:abstractNum w:abstractNumId="6">
    <w:lvl w:ilvl="4">
      <w:start w:val="1"/>
      <w:numFmt w:val="bullet"/>
      <w:lvlText w:val="¡"/>
      <w:pPr>
        <w:ind w:left="440" w:leftChars="800" w:hanging="336"/>
      </w:pPr>
      <w:rPr>
        <w:rFonts w:hint="default" w:ascii="wingdings" w:hAnsi="wingdings" w:cs="wingdings"/>
      </w:rPr>
    </w:lvl>
    <w:lvl w:ilvl="5">
      <w:start w:val="1"/>
      <w:numFmt w:val="bullet"/>
      <w:lvlText w:val=""/>
      <w:pPr>
        <w:ind w:left="440" w:leftChars="1000" w:hanging="336"/>
      </w:pPr>
      <w:rPr>
        <w:rFonts w:hint="default" w:ascii="wingdings" w:hAnsi="wingdings" w:cs="wingdings"/>
      </w:rPr>
    </w:lvl>
    <w:lvl w:ilvl="8">
      <w:start w:val="1"/>
      <w:numFmt w:val="bullet"/>
      <w:lvlText w:val=""/>
      <w:pPr>
        <w:ind w:left="440" w:leftChars="1600" w:hanging="336"/>
      </w:pPr>
      <w:rPr>
        <w:rFonts w:hint="default" w:ascii="wingdings" w:hAnsi="wingdings" w:cs="wingdings"/>
      </w:rPr>
    </w:lvl>
    <w:lvl w:ilvl="7">
      <w:start w:val="1"/>
      <w:numFmt w:val="bullet"/>
      <w:lvlText w:val="¡"/>
      <w:pPr>
        <w:ind w:left="440" w:leftChars="1400" w:hanging="336"/>
      </w:pPr>
      <w:rPr>
        <w:rFonts w:hint="default" w:ascii="wingdings" w:hAnsi="wingdings" w:cs="wingdings"/>
      </w:rPr>
    </w:lvl>
    <w:lvl w:ilvl="3">
      <w:start w:val="1"/>
      <w:numFmt w:val="bullet"/>
      <w:lvlText w:val=""/>
      <w:pPr>
        <w:ind w:left="440" w:leftChars="600" w:hanging="0"/>
      </w:pPr>
      <w:rPr>
        <w:rFonts w:hint="default" w:ascii="wingdings" w:hAnsi="wingdings" w:cs="wingdings"/>
      </w:rPr>
    </w:lvl>
    <w:lvl w:ilvl="6">
      <w:start w:val="1"/>
      <w:numFmt w:val="bullet"/>
      <w:lvlText w:val=""/>
      <w:pPr>
        <w:ind w:left="440" w:leftChars="1200" w:hanging="0"/>
      </w:pPr>
      <w:rPr>
        <w:rFonts w:hint="default" w:ascii="wingdings" w:hAnsi="wingdings" w:cs="wingdings"/>
      </w:rPr>
    </w:lvl>
    <w:lvl w:ilvl="1">
      <w:start w:val="1"/>
      <w:numFmt w:val="bullet"/>
      <w:lvlText w:val="¡"/>
      <w:pPr>
        <w:ind w:left="440" w:leftChars="200" w:hanging="336"/>
      </w:pPr>
      <w:rPr>
        <w:rFonts w:hint="default" w:ascii="wingdings" w:hAnsi="wingdings" w:cs="wingdings"/>
      </w:rPr>
    </w:lvl>
    <w:lvl w:ilvl="2">
      <w:start w:val="1"/>
      <w:numFmt w:val="bullet"/>
      <w:lvlText w:val=""/>
      <w:pPr>
        <w:ind w:left="440" w:leftChars="400" w:hanging="336"/>
      </w:pPr>
      <w:rPr>
        <w:rFonts w:hint="default" w:ascii="wingdings" w:hAnsi="wingdings" w:cs="wingdings"/>
      </w:rPr>
    </w:lvl>
    <w:lvl w:ilvl="0">
      <w:start w:val="1"/>
      <w:numFmt w:val="bullet"/>
      <w:lvlText w:val=""/>
      <w:pPr>
        <w:ind w:left="440"/>
      </w:pPr>
      <w:rPr>
        <w:rFonts w:hint="default" w:ascii="wingdings" w:hAnsi="wingdings" w:cs="wingdings"/>
      </w:rPr>
    </w:lvl>
  </w:abstractNum>
  <w:abstractNum w:abstractNumId="7">
    <w:lvl w:ilvl="0">
      <w:start w:val="1"/>
      <w:numFmt w:val="decimal"/>
      <w:lvlText w:val="%1."/>
      <w:lvlJc w:val="left"/>
      <w:pPr>
        <w:ind w:left="336" w:hanging="336"/>
      </w:pPr>
      <w:rPr/>
    </w:lvl>
    <w:lvl w:ilvl="3">
      <w:start w:val="1"/>
      <w:numFmt w:val="decimal"/>
      <w:lvlText w:val="%1.%2.%3.%4."/>
      <w:lvlJc w:val="left"/>
      <w:pPr>
        <w:ind w:left="2160" w:hanging="840"/>
      </w:pPr>
    </w:lvl>
    <w:lvl w:ilvl="2">
      <w:start w:val="1"/>
      <w:numFmt w:val="decimal"/>
      <w:lvlText w:val="%1.%2.%3."/>
      <w:lvlJc w:val="left"/>
      <w:pPr>
        <w:ind w:left="1552" w:hanging="672"/>
      </w:pPr>
    </w:lvl>
    <w:lvl w:ilvl="7">
      <w:start w:val="1"/>
      <w:numFmt w:val="decimal"/>
      <w:lvlText w:val="%1.%2.%3.%4.%5.%6.%7.%8."/>
      <w:lvlJc w:val="left"/>
      <w:pPr>
        <w:ind w:left="4592" w:hanging="1512"/>
      </w:pPr>
    </w:lvl>
    <w:lvl w:ilvl="6">
      <w:start w:val="1"/>
      <w:numFmt w:val="decimal"/>
      <w:lvlText w:val="%1.%2.%3.%4.%5.%6.%7."/>
      <w:lvlJc w:val="left"/>
      <w:pPr>
        <w:ind w:left="3984" w:hanging="1344"/>
      </w:pPr>
    </w:lvl>
    <w:lvl w:ilvl="5">
      <w:start w:val="1"/>
      <w:numFmt w:val="decimal"/>
      <w:lvlText w:val="%1.%2.%3.%4.%5.%6."/>
      <w:lvlJc w:val="left"/>
      <w:pPr>
        <w:ind w:left="3376" w:hanging="1176"/>
      </w:pPr>
    </w:lvl>
    <w:lvl w:ilvl="4">
      <w:start w:val="1"/>
      <w:numFmt w:val="decimal"/>
      <w:lvlText w:val="%1.%2.%3.%4.%5."/>
      <w:lvlJc w:val="left"/>
      <w:pPr>
        <w:ind w:left="2768" w:hanging="1008"/>
      </w:pPr>
    </w:lvl>
    <w:lvl w:ilvl="8">
      <w:start w:val="1"/>
      <w:numFmt w:val="decimal"/>
      <w:lvlText w:val="%1.%2.%3.%4.%5.%6.%7.%8.%9."/>
      <w:lvlJc w:val="left"/>
      <w:pPr>
        <w:ind w:left="5200" w:hanging="1680"/>
      </w:pPr>
    </w:lvl>
    <w:lvl w:ilvl="1">
      <w:start w:val="1"/>
      <w:numFmt w:val="decimal"/>
      <w:lvlText w:val="%1.%2."/>
      <w:lvlJc w:val="left"/>
      <w:pPr>
        <w:ind w:left="944" w:hanging="504"/>
      </w:pPr>
    </w:lvl>
  </w:abstractNum>
  <w:num w:numId="3">
    <w:abstractNumId w:val="5"/>
  </w:num>
  <w:num w:numId="4">
    <w:abstractNumId w:val="2"/>
  </w:num>
  <w:num w:numId="5">
    <w:abstractNumId w:val="6"/>
  </w:num>
  <w:num w:numId="2">
    <w:abstractNumId w:val="4"/>
  </w:num>
  <w:num w:numId="1">
    <w:abstractNumId w:val="3"/>
  </w:num>
  <w:num w:numId="6">
    <w:abstractNumId w:val="7"/>
  </w:num>
  <w:num w:numId="7">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ablt93" w:default="true">
    <w:name w:val="Normal"/>
    <w:pPr>
      <w:widowControl w:val="false"/>
      <w:jc w:val="left"/>
    </w:pPr>
  </w:style>
  <w:style w:type="paragraph" w:styleId="06k1sd">
    <w:name w:val="heading 5"/>
    <w:basedOn w:val="ablt93"/>
    <w:next w:val="ablt93"/>
    <w:uiPriority w:val="9"/>
    <w:qFormat/>
    <w:pPr>
      <w:keepNext/>
      <w:keepLines/>
      <w:spacing w:before="0" w:after="0" w:line="408" w:lineRule="auto"/>
      <w:outlineLvl w:val="4"/>
    </w:pPr>
    <w:rPr>
      <w:b/>
      <w:bCs/>
      <w:color w:val="1A1A1A"/>
      <w:sz w:val="22"/>
      <w:szCs w:val="22"/>
    </w:rPr>
  </w:style>
  <w:style w:type="table" w:styleId="3f8tw5"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24sl9m">
    <w:name w:val="Hyperlink"/>
    <w:basedOn w:val=""/>
    <w:next w:val=""/>
    <w:uiPriority w:val="99"/>
    <w:unhideWhenUsed/>
    <w:pPr/>
    <w:rPr>
      <w:color w:val="1E6FFF" w:themeColor="hyperlink"/>
      <w:u w:val="single"/>
    </w:rPr>
  </w:style>
  <w:style w:type="paragraph" w:styleId="bvaesf">
    <w:name w:val="header"/>
    <w:basedOn w:val="ablt93"/>
    <w:next w:val=""/>
    <w:uiPriority w:val="99"/>
    <w:unhideWhenUsed/>
    <w:pPr>
      <w:pBdr>
        <w:bottom w:val="single" w:color="auto" w:sz="6" w:space="1"/>
      </w:pBdr>
      <w:tabs>
        <w:tab w:val="center" w:pos="4153"/>
        <w:tab w:val="right" w:pos="8306"/>
      </w:tabs>
      <w:snapToGrid w:val="false"/>
      <w:jc w:val="center"/>
    </w:pPr>
    <w:rPr>
      <w:sz w:val="18"/>
      <w:szCs w:val="18"/>
    </w:rPr>
  </w:style>
  <w:style w:type="paragraph" w:styleId="7ccrmr">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4j4hrq">
    <w:name w:val="Hyperlink"/>
    <w:basedOn w:val=""/>
    <w:next w:val=""/>
    <w:uiPriority w:val="99"/>
    <w:unhideWhenUsed/>
    <w:pPr/>
    <w:rPr>
      <w:color w:val="1E6FFF" w:themeColor="hyperlink"/>
      <w:u w:val="single"/>
    </w:rPr>
  </w:style>
  <w:style w:type="paragraph" w:styleId="noedts">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5gwjup">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xc8het">
    <w:name w:val="footer"/>
    <w:basedOn w:val="ablt93"/>
    <w:next w:val=""/>
    <w:uiPriority w:val="99"/>
    <w:unhideWhenUsed/>
    <w:pPr>
      <w:tabs>
        <w:tab w:val="center" w:pos="4153"/>
        <w:tab w:val="right" w:pos="8306"/>
      </w:tabs>
      <w:snapToGrid w:val="false"/>
      <w:jc w:val="center"/>
    </w:pPr>
    <w:rPr>
      <w:sz w:val="18"/>
      <w:szCs w:val="18"/>
    </w:rPr>
  </w:style>
  <w:style w:type="character" w:styleId="cm8dzs" w:default="true">
    <w:name w:val="Default Paragraph Font"/>
    <w:basedOn w:val=""/>
    <w:next w:val=""/>
    <w:uiPriority w:val="1"/>
    <w:semiHidden/>
    <w:unhideWhenUsed/>
  </w:style>
  <w:style w:type="table" w:styleId="b5viey">
    <w:name w:val="Table Grid"/>
    <w:basedOn w:val="3f8tw5"/>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thueh9">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ixtbms">
    <w:name w:val="Hyperlink"/>
    <w:basedOn w:val=""/>
    <w:next w:val=""/>
    <w:uiPriority w:val="99"/>
    <w:unhideWhenUsed/>
    <w:pPr/>
    <w:rPr>
      <w:color w:val="1E6FFF" w:themeColor="hyperlink"/>
      <w:u w:val="single"/>
    </w:rPr>
  </w:style>
  <w:style w:type="character" w:styleId="b5ozif">
    <w:name w:val="Hyperlink"/>
    <w:basedOn w:val=""/>
    <w:next w:val=""/>
    <w:uiPriority w:val="99"/>
    <w:unhideWhenUsed/>
    <w:pPr/>
    <w:rPr>
      <w:color w:val="1E6FFF" w:themeColor="hyperlink"/>
      <w:u w:val="single"/>
    </w:rPr>
  </w:style>
  <w:style w:type="character" w:styleId="q7whyh">
    <w:name w:val="Hyperlink"/>
    <w:basedOn w:val=""/>
    <w:next w:val=""/>
    <w:uiPriority w:val="99"/>
    <w:unhideWhenUsed/>
    <w:pPr/>
    <w:rPr>
      <w:color w:val="1E6FFF" w:themeColor="hyperlink"/>
      <w:u w:val="single"/>
    </w:rPr>
  </w:style>
</w:styles>
</file>

<file path=word/_rels/document.xml.rels><?xml version="1.0" encoding="UTF-8" standalone="yes"?><Relationships xmlns="http://schemas.openxmlformats.org/package/2006/relationships"><Relationship Id="rId6" Type="http://schemas.openxmlformats.org/officeDocument/2006/relationships/image" Target="media/image1.png" /><Relationship Id="rId4" Type="http://schemas.openxmlformats.org/officeDocument/2006/relationships/header" Target="header1.xml" /><Relationship Id="rId33" Type="http://schemas.openxmlformats.org/officeDocument/2006/relationships/image" Target="media/image28.png" /><Relationship Id="rId7" Type="http://schemas.openxmlformats.org/officeDocument/2006/relationships/image" Target="media/image2.png" /><Relationship Id="rId32" Type="http://schemas.openxmlformats.org/officeDocument/2006/relationships/image" Target="media/image27.png" /><Relationship Id="rId31" Type="http://schemas.openxmlformats.org/officeDocument/2006/relationships/image" Target="media/image26.png" /><Relationship Id="rId30" Type="http://schemas.openxmlformats.org/officeDocument/2006/relationships/image" Target="media/image25.png" /><Relationship Id="rId8" Type="http://schemas.openxmlformats.org/officeDocument/2006/relationships/image" Target="media/image3.png" /><Relationship Id="rId27" Type="http://schemas.openxmlformats.org/officeDocument/2006/relationships/image" Target="media/image22.png" /><Relationship Id="rId9" Type="http://schemas.openxmlformats.org/officeDocument/2006/relationships/image" Target="media/image4.png" /><Relationship Id="rId34" Type="http://schemas.openxmlformats.org/officeDocument/2006/relationships/image" Target="media/image29.png" /><Relationship Id="rId29" Type="http://schemas.openxmlformats.org/officeDocument/2006/relationships/image" Target="media/image24.png" /><Relationship Id="rId24" Type="http://schemas.openxmlformats.org/officeDocument/2006/relationships/image" Target="media/image19.png" /><Relationship Id="rId11" Type="http://schemas.openxmlformats.org/officeDocument/2006/relationships/image" Target="media/image6.png" /><Relationship Id="rId20" Type="http://schemas.openxmlformats.org/officeDocument/2006/relationships/image" Target="media/image15.png" /><Relationship Id="rId18" Type="http://schemas.openxmlformats.org/officeDocument/2006/relationships/image" Target="media/image13.png" /><Relationship Id="rId23" Type="http://schemas.openxmlformats.org/officeDocument/2006/relationships/image" Target="media/image18.png" /><Relationship Id="rId21" Type="http://schemas.openxmlformats.org/officeDocument/2006/relationships/image" Target="media/image16.png" /><Relationship Id="rId3" Type="http://schemas.openxmlformats.org/officeDocument/2006/relationships/numbering" Target="numbering.xml" /><Relationship Id="rId28" Type="http://schemas.openxmlformats.org/officeDocument/2006/relationships/image" Target="media/image23.png" /><Relationship Id="rId25" Type="http://schemas.openxmlformats.org/officeDocument/2006/relationships/image" Target="media/image20.png" /><Relationship Id="rId10" Type="http://schemas.openxmlformats.org/officeDocument/2006/relationships/image" Target="media/image5.png" /><Relationship Id="rId0" Type="http://schemas.openxmlformats.org/officeDocument/2006/relationships/styles" Target="styles.xml" /><Relationship Id="rId26" Type="http://schemas.openxmlformats.org/officeDocument/2006/relationships/image" Target="media/image21.png" /><Relationship Id="rId1" Type="http://schemas.openxmlformats.org/officeDocument/2006/relationships/settings" Target="settings.xml" /><Relationship Id="rId35" Type="http://schemas.openxmlformats.org/officeDocument/2006/relationships/image" Target="media/image30.png" /><Relationship Id="rId14" Type="http://schemas.openxmlformats.org/officeDocument/2006/relationships/image" Target="media/image9.png" /><Relationship Id="rId5" Type="http://schemas.openxmlformats.org/officeDocument/2006/relationships/footer" Target="footer1.xml" /><Relationship Id="rId15" Type="http://schemas.openxmlformats.org/officeDocument/2006/relationships/image" Target="media/image10.png" /><Relationship Id="rId13" Type="http://schemas.openxmlformats.org/officeDocument/2006/relationships/image" Target="media/image8.png" /><Relationship Id="rId16" Type="http://schemas.openxmlformats.org/officeDocument/2006/relationships/image" Target="media/image11.png" /><Relationship Id="rId17" Type="http://schemas.openxmlformats.org/officeDocument/2006/relationships/image" Target="media/image12.jpg" /><Relationship Id="rId12" Type="http://schemas.openxmlformats.org/officeDocument/2006/relationships/image" Target="media/image7.png" /><Relationship Id="rId19" Type="http://schemas.openxmlformats.org/officeDocument/2006/relationships/image" Target="media/image14.png" /><Relationship Id="rId2" Type="http://schemas.openxmlformats.org/officeDocument/2006/relationships/fontTable" Target="fontTable.xml" /><Relationship Id="rId22" Type="http://schemas.openxmlformats.org/officeDocument/2006/relationships/image" Target="media/image17.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2025-11-26T16:09:32Z</dcterms:created>
  <dcterms:modified xsi:type="dcterms:W3CDTF">2025-11-26T16:09:32Z</dcterms:modified>
</cp:coreProperties>
</file>